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3470" w14:textId="77777777" w:rsidR="004562CE" w:rsidRDefault="004562CE" w:rsidP="004562CE"/>
    <w:p w14:paraId="6ECA8E77" w14:textId="77777777" w:rsidR="004562CE" w:rsidRPr="004562CE" w:rsidRDefault="004562CE" w:rsidP="004562CE">
      <w:pPr>
        <w:rPr>
          <w:rFonts w:ascii="Arial" w:hAnsi="Arial" w:cs="Arial"/>
          <w:b/>
          <w:bCs/>
          <w:sz w:val="24"/>
          <w:szCs w:val="24"/>
        </w:rPr>
      </w:pPr>
      <w:r w:rsidRPr="004562CE">
        <w:rPr>
          <w:rFonts w:ascii="Arial" w:hAnsi="Arial" w:cs="Arial"/>
          <w:b/>
          <w:bCs/>
          <w:sz w:val="24"/>
          <w:szCs w:val="24"/>
        </w:rPr>
        <w:t>Satışa çıxarılan mənzillər barədə ümumi məlumat:</w:t>
      </w:r>
    </w:p>
    <w:p w14:paraId="6BC86D01" w14:textId="6B6D6A83" w:rsidR="004562CE" w:rsidRPr="004562CE" w:rsidRDefault="007156D8" w:rsidP="00456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Satışa </w:t>
      </w:r>
      <w:r w:rsidR="004562CE" w:rsidRPr="004562CE">
        <w:rPr>
          <w:rFonts w:ascii="Arial" w:hAnsi="Arial" w:cs="Arial"/>
          <w:sz w:val="24"/>
          <w:szCs w:val="24"/>
        </w:rPr>
        <w:t xml:space="preserve">Hövsan Yaşayış Kompleksinin birinci mərhələsi üzrə 1, Hövsan Yaşayış Kompleksinin ikinci mərhələsi üzrə </w:t>
      </w:r>
      <w:r w:rsidR="00B14DD5">
        <w:rPr>
          <w:rFonts w:ascii="Arial" w:hAnsi="Arial" w:cs="Arial"/>
          <w:sz w:val="24"/>
          <w:szCs w:val="24"/>
        </w:rPr>
        <w:t>7</w:t>
      </w:r>
      <w:r w:rsidR="004562CE" w:rsidRPr="004562CE">
        <w:rPr>
          <w:rFonts w:ascii="Arial" w:hAnsi="Arial" w:cs="Arial"/>
          <w:sz w:val="24"/>
          <w:szCs w:val="24"/>
        </w:rPr>
        <w:t xml:space="preserve">, Sumqayıt Yaşayış Kompleksi üzrə 10, Lənkəran Yaşayış Kompleksi üzrə 10, Binəqədi Yaşayış Kompleksi üzrə 204, Şirvan Yaşayış Kompleksi üzrə 216, Yevlax Yaşayış Kompleksi üzrə </w:t>
      </w:r>
      <w:r w:rsidR="00A86CFA" w:rsidRPr="00B14DD5">
        <w:rPr>
          <w:rFonts w:ascii="Arial" w:hAnsi="Arial" w:cs="Arial"/>
          <w:sz w:val="24"/>
          <w:szCs w:val="24"/>
        </w:rPr>
        <w:t>179</w:t>
      </w:r>
      <w:r w:rsidR="004562CE" w:rsidRPr="004562CE">
        <w:rPr>
          <w:rFonts w:ascii="Arial" w:hAnsi="Arial" w:cs="Arial"/>
          <w:sz w:val="24"/>
          <w:szCs w:val="24"/>
        </w:rPr>
        <w:t xml:space="preserve"> mənzil</w:t>
      </w:r>
      <w:r w:rsidR="000A21F1">
        <w:rPr>
          <w:rFonts w:ascii="Arial" w:hAnsi="Arial" w:cs="Arial"/>
          <w:sz w:val="24"/>
          <w:szCs w:val="24"/>
        </w:rPr>
        <w:t xml:space="preserve"> olmaqla</w:t>
      </w:r>
      <w:r w:rsidR="004562CE" w:rsidRPr="004562CE">
        <w:rPr>
          <w:rFonts w:ascii="Arial" w:hAnsi="Arial" w:cs="Arial"/>
          <w:sz w:val="24"/>
          <w:szCs w:val="24"/>
        </w:rPr>
        <w:t xml:space="preserve">, ümumilikdə </w:t>
      </w:r>
      <w:r w:rsidR="00B14DD5">
        <w:rPr>
          <w:rFonts w:ascii="Arial" w:hAnsi="Arial" w:cs="Arial"/>
          <w:sz w:val="24"/>
          <w:szCs w:val="24"/>
        </w:rPr>
        <w:t>627</w:t>
      </w:r>
      <w:r w:rsidR="004562CE" w:rsidRPr="004562CE">
        <w:rPr>
          <w:rFonts w:ascii="Arial" w:hAnsi="Arial" w:cs="Arial"/>
          <w:sz w:val="24"/>
          <w:szCs w:val="24"/>
        </w:rPr>
        <w:t xml:space="preserve"> mənzil çıxarılır. Bütün mənzillər tam təmirli, mətbəx mebeli, kombi isitmə sistemi (kombi cihazı daxil olmaqla), su, qaz və elektrik sayğacları ilə təmin edilmiş vəziyyətdə təklif olunur.</w:t>
      </w:r>
    </w:p>
    <w:p w14:paraId="030AB049" w14:textId="77777777" w:rsidR="004562CE" w:rsidRPr="004562CE" w:rsidRDefault="004562CE" w:rsidP="004562CE">
      <w:pPr>
        <w:jc w:val="both"/>
        <w:rPr>
          <w:rFonts w:ascii="Arial" w:hAnsi="Arial" w:cs="Arial"/>
          <w:sz w:val="24"/>
          <w:szCs w:val="24"/>
        </w:rPr>
      </w:pPr>
      <w:r w:rsidRPr="004562CE">
        <w:rPr>
          <w:rFonts w:ascii="Arial" w:hAnsi="Arial" w:cs="Arial"/>
          <w:sz w:val="24"/>
          <w:szCs w:val="24"/>
        </w:rPr>
        <w:t>Bütün binalar Azərbaycan Respublikasının Dövlət Tikinti Normalarına (AzDTN) uyğun layihələndirilib və inşa olunub. Bununla bağlı Azərbaycan Respublikası Fövqəladə Hallar Nazirliyinin Tikintidə Təhlükəsizliyə Nəzarət Dövlət Agentliyinin Təsisatdankənar Dövlət Ekspertiza Baş İdarəsinin:</w:t>
      </w:r>
    </w:p>
    <w:p w14:paraId="4C1989CE" w14:textId="31E1E012" w:rsidR="004562CE" w:rsidRPr="0061277E" w:rsidRDefault="004562CE" w:rsidP="004562CE">
      <w:pPr>
        <w:rPr>
          <w:rFonts w:ascii="Arial" w:hAnsi="Arial" w:cs="Arial"/>
          <w:sz w:val="24"/>
          <w:szCs w:val="24"/>
        </w:rPr>
      </w:pPr>
      <w:r w:rsidRPr="0061277E">
        <w:rPr>
          <w:rFonts w:ascii="Arial" w:hAnsi="Arial" w:cs="Arial"/>
          <w:sz w:val="24"/>
          <w:szCs w:val="24"/>
        </w:rPr>
        <w:t>Hövsan Yaşayış Kompleksinin birinci mərhələsi üzrə - 08.05.2018-ci il tarixli 25318</w:t>
      </w:r>
      <w:r w:rsidR="0061277E" w:rsidRPr="0061277E">
        <w:rPr>
          <w:rFonts w:ascii="Arial" w:hAnsi="Arial" w:cs="Arial"/>
          <w:sz w:val="24"/>
          <w:szCs w:val="24"/>
        </w:rPr>
        <w:t xml:space="preserve"> nömrəli müsbət rəyi;</w:t>
      </w:r>
    </w:p>
    <w:p w14:paraId="0AC880E7" w14:textId="7C5E2F74" w:rsidR="004562CE" w:rsidRPr="0061277E" w:rsidRDefault="004562CE" w:rsidP="004562CE">
      <w:pPr>
        <w:rPr>
          <w:rFonts w:ascii="Arial" w:hAnsi="Arial" w:cs="Arial"/>
          <w:sz w:val="24"/>
          <w:szCs w:val="24"/>
        </w:rPr>
      </w:pPr>
      <w:r w:rsidRPr="0061277E">
        <w:rPr>
          <w:rFonts w:ascii="Arial" w:hAnsi="Arial" w:cs="Arial"/>
          <w:sz w:val="24"/>
          <w:szCs w:val="24"/>
        </w:rPr>
        <w:t>Hövsan Yaşayış Kompleksinin ikinci mərhələsi üzrə -</w:t>
      </w:r>
      <w:r w:rsidR="00FB22D3" w:rsidRPr="0061277E">
        <w:rPr>
          <w:rFonts w:ascii="Arial" w:hAnsi="Arial" w:cs="Arial"/>
          <w:sz w:val="24"/>
          <w:szCs w:val="24"/>
        </w:rPr>
        <w:t xml:space="preserve"> 20.10.2020-ci il tarixli 30325</w:t>
      </w:r>
      <w:r w:rsidR="0061277E" w:rsidRPr="0061277E">
        <w:rPr>
          <w:rFonts w:ascii="Arial" w:hAnsi="Arial" w:cs="Arial"/>
          <w:sz w:val="24"/>
          <w:szCs w:val="24"/>
        </w:rPr>
        <w:t xml:space="preserve"> nömrəli</w:t>
      </w:r>
      <w:r w:rsidR="0060358B">
        <w:rPr>
          <w:rFonts w:ascii="Arial" w:hAnsi="Arial" w:cs="Arial"/>
          <w:sz w:val="24"/>
          <w:szCs w:val="24"/>
        </w:rPr>
        <w:t xml:space="preserve"> </w:t>
      </w:r>
      <w:r w:rsidR="0061277E" w:rsidRPr="0061277E">
        <w:rPr>
          <w:rFonts w:ascii="Arial" w:hAnsi="Arial" w:cs="Arial"/>
          <w:sz w:val="24"/>
          <w:szCs w:val="24"/>
        </w:rPr>
        <w:t>müsbət rəyi;</w:t>
      </w:r>
    </w:p>
    <w:p w14:paraId="5833D6EB" w14:textId="6F3E18B9" w:rsidR="00FB22D3" w:rsidRPr="0061277E" w:rsidRDefault="004562CE" w:rsidP="004562CE">
      <w:pPr>
        <w:rPr>
          <w:rFonts w:ascii="Arial" w:hAnsi="Arial" w:cs="Arial"/>
          <w:sz w:val="24"/>
          <w:szCs w:val="24"/>
        </w:rPr>
      </w:pPr>
      <w:r w:rsidRPr="0061277E">
        <w:rPr>
          <w:rFonts w:ascii="Arial" w:hAnsi="Arial" w:cs="Arial"/>
          <w:sz w:val="24"/>
          <w:szCs w:val="24"/>
        </w:rPr>
        <w:t xml:space="preserve">Sumqayıt Yaşayış Kompleksi üzrə - </w:t>
      </w:r>
      <w:r w:rsidR="00FB22D3" w:rsidRPr="0061277E">
        <w:rPr>
          <w:rFonts w:ascii="Arial" w:hAnsi="Arial" w:cs="Arial"/>
          <w:sz w:val="24"/>
          <w:szCs w:val="24"/>
        </w:rPr>
        <w:t>10.10.2022-ci il tarixli 33774</w:t>
      </w:r>
      <w:r w:rsidR="0061277E" w:rsidRPr="0061277E">
        <w:rPr>
          <w:rFonts w:ascii="Arial" w:hAnsi="Arial" w:cs="Arial"/>
          <w:sz w:val="24"/>
          <w:szCs w:val="24"/>
        </w:rPr>
        <w:t xml:space="preserve"> nömrəli müsbət rəyi;</w:t>
      </w:r>
    </w:p>
    <w:p w14:paraId="0061344E" w14:textId="735B9918" w:rsidR="004562CE" w:rsidRPr="00390816" w:rsidRDefault="004562CE" w:rsidP="004562CE">
      <w:pPr>
        <w:rPr>
          <w:rFonts w:ascii="Arial" w:hAnsi="Arial" w:cs="Arial"/>
          <w:sz w:val="24"/>
          <w:szCs w:val="24"/>
          <w:lang w:val="az-Latn-AZ"/>
        </w:rPr>
      </w:pPr>
      <w:r w:rsidRPr="0061277E">
        <w:rPr>
          <w:rFonts w:ascii="Arial" w:hAnsi="Arial" w:cs="Arial"/>
          <w:sz w:val="24"/>
          <w:szCs w:val="24"/>
        </w:rPr>
        <w:t>Lənkəran Yaşayış Kompleksi üzrə - 25.11.2021-ci il tarixli 32210 nömrəli müsbət rəyi</w:t>
      </w:r>
      <w:r w:rsidR="0061277E" w:rsidRPr="0061277E">
        <w:rPr>
          <w:rFonts w:ascii="Arial" w:hAnsi="Arial" w:cs="Arial"/>
          <w:sz w:val="24"/>
          <w:szCs w:val="24"/>
        </w:rPr>
        <w:t>;</w:t>
      </w:r>
    </w:p>
    <w:p w14:paraId="2C204D22" w14:textId="45466D4C" w:rsidR="004562CE" w:rsidRPr="0015146A" w:rsidRDefault="004562CE" w:rsidP="004562CE">
      <w:pPr>
        <w:rPr>
          <w:rFonts w:ascii="Arial" w:hAnsi="Arial" w:cs="Arial"/>
          <w:sz w:val="24"/>
          <w:szCs w:val="24"/>
          <w:lang w:val="az-Latn-AZ"/>
        </w:rPr>
      </w:pPr>
      <w:r w:rsidRPr="0015146A">
        <w:rPr>
          <w:rFonts w:ascii="Arial" w:hAnsi="Arial" w:cs="Arial"/>
          <w:sz w:val="24"/>
          <w:szCs w:val="24"/>
          <w:lang w:val="az-Latn-AZ"/>
        </w:rPr>
        <w:t>Binəqədi Yaşayış Kompleksi üzrə</w:t>
      </w:r>
      <w:r w:rsidR="007079C6" w:rsidRPr="0015146A">
        <w:rPr>
          <w:rFonts w:ascii="Arial" w:hAnsi="Arial" w:cs="Arial"/>
          <w:sz w:val="24"/>
          <w:szCs w:val="24"/>
          <w:lang w:val="az-Latn-AZ"/>
        </w:rPr>
        <w:t xml:space="preserve"> - 27.04.2023</w:t>
      </w:r>
      <w:r w:rsidR="0061277E" w:rsidRPr="0015146A">
        <w:rPr>
          <w:rFonts w:ascii="Arial" w:hAnsi="Arial" w:cs="Arial"/>
          <w:sz w:val="24"/>
          <w:szCs w:val="24"/>
          <w:lang w:val="az-Latn-AZ"/>
        </w:rPr>
        <w:t>-cü il tarixli 35053 nömrəli müsbət rəyi;</w:t>
      </w:r>
    </w:p>
    <w:p w14:paraId="6E3BDF0D" w14:textId="4206159B" w:rsidR="004562CE" w:rsidRPr="00BE1C6D" w:rsidRDefault="004562CE" w:rsidP="004562CE">
      <w:pPr>
        <w:rPr>
          <w:rFonts w:ascii="Arial" w:hAnsi="Arial" w:cs="Arial"/>
          <w:sz w:val="24"/>
          <w:szCs w:val="24"/>
          <w:lang w:val="az-Latn-AZ"/>
        </w:rPr>
      </w:pPr>
      <w:r w:rsidRPr="00BE1C6D">
        <w:rPr>
          <w:rFonts w:ascii="Arial" w:hAnsi="Arial" w:cs="Arial"/>
          <w:sz w:val="24"/>
          <w:szCs w:val="24"/>
          <w:lang w:val="az-Latn-AZ"/>
        </w:rPr>
        <w:t>Şirvan Yaşayış Kompleksi üzrə</w:t>
      </w:r>
      <w:r w:rsidR="004D783C" w:rsidRPr="00BE1C6D">
        <w:rPr>
          <w:rFonts w:ascii="Arial" w:hAnsi="Arial" w:cs="Arial"/>
          <w:sz w:val="24"/>
          <w:szCs w:val="24"/>
          <w:lang w:val="az-Latn-AZ"/>
        </w:rPr>
        <w:t xml:space="preserve"> - 03.07.2023</w:t>
      </w:r>
      <w:r w:rsidR="0061277E" w:rsidRPr="00BE1C6D">
        <w:rPr>
          <w:rFonts w:ascii="Arial" w:hAnsi="Arial" w:cs="Arial"/>
          <w:sz w:val="24"/>
          <w:szCs w:val="24"/>
          <w:lang w:val="az-Latn-AZ"/>
        </w:rPr>
        <w:t>-cü il tarixli 35409 nömrəli müsbət rəyi;</w:t>
      </w:r>
    </w:p>
    <w:p w14:paraId="09E8EBD0" w14:textId="685C4CBF" w:rsidR="004562CE" w:rsidRPr="00BE1C6D" w:rsidRDefault="004562CE" w:rsidP="004562CE">
      <w:pPr>
        <w:rPr>
          <w:rFonts w:ascii="Arial" w:hAnsi="Arial" w:cs="Arial"/>
          <w:sz w:val="24"/>
          <w:szCs w:val="24"/>
          <w:lang w:val="az-Latn-AZ"/>
        </w:rPr>
      </w:pPr>
      <w:r w:rsidRPr="00BE1C6D">
        <w:rPr>
          <w:rFonts w:ascii="Arial" w:hAnsi="Arial" w:cs="Arial"/>
          <w:sz w:val="24"/>
          <w:szCs w:val="24"/>
          <w:lang w:val="az-Latn-AZ"/>
        </w:rPr>
        <w:t>Yevlax Yaşayış Kompleksi üzrə</w:t>
      </w:r>
      <w:r w:rsidR="004D783C" w:rsidRPr="00BE1C6D">
        <w:rPr>
          <w:rFonts w:ascii="Arial" w:hAnsi="Arial" w:cs="Arial"/>
          <w:sz w:val="24"/>
          <w:szCs w:val="24"/>
          <w:lang w:val="az-Latn-AZ"/>
        </w:rPr>
        <w:t xml:space="preserve"> - 09.12.2023</w:t>
      </w:r>
      <w:r w:rsidR="0061277E" w:rsidRPr="00BE1C6D">
        <w:rPr>
          <w:rFonts w:ascii="Arial" w:hAnsi="Arial" w:cs="Arial"/>
          <w:sz w:val="24"/>
          <w:szCs w:val="24"/>
          <w:lang w:val="az-Latn-AZ"/>
        </w:rPr>
        <w:t>-cü il tarixli 36452 nömrəli müsbət rəyi mövcuddur.</w:t>
      </w:r>
    </w:p>
    <w:p w14:paraId="47AB483A" w14:textId="77777777" w:rsidR="004562CE" w:rsidRPr="00BE1C6D" w:rsidRDefault="004562CE" w:rsidP="004562CE">
      <w:pPr>
        <w:rPr>
          <w:lang w:val="az-Latn-AZ"/>
        </w:rPr>
      </w:pPr>
    </w:p>
    <w:p w14:paraId="18F3E5DC" w14:textId="279C1DC9" w:rsidR="004562CE" w:rsidRPr="0013460F" w:rsidRDefault="004562CE" w:rsidP="0013460F">
      <w:pPr>
        <w:jc w:val="both"/>
        <w:rPr>
          <w:rFonts w:ascii="Arial" w:hAnsi="Arial" w:cs="Arial"/>
          <w:sz w:val="24"/>
          <w:szCs w:val="24"/>
          <w:lang w:val="az-Latn-AZ"/>
        </w:rPr>
      </w:pPr>
      <w:r w:rsidRPr="00BA41E1">
        <w:rPr>
          <w:rFonts w:ascii="Arial" w:hAnsi="Arial" w:cs="Arial"/>
          <w:sz w:val="24"/>
          <w:szCs w:val="24"/>
          <w:lang w:val="az-Latn-AZ"/>
        </w:rPr>
        <w:t>Daşınmaz Əmlakın Dövlət Kadastrı və Reyestri Publik Hüquqi Şəxsinin</w:t>
      </w:r>
      <w:r w:rsidR="003C63C9" w:rsidRPr="00BA41E1">
        <w:rPr>
          <w:rFonts w:ascii="Arial" w:hAnsi="Arial" w:cs="Arial"/>
          <w:sz w:val="24"/>
          <w:szCs w:val="24"/>
          <w:lang w:val="az-Latn-AZ"/>
        </w:rPr>
        <w:t xml:space="preserve"> 1 saylı Bakı Ərazi İdarəsi,</w:t>
      </w:r>
      <w:r w:rsidRPr="00BA41E1">
        <w:rPr>
          <w:rFonts w:ascii="Arial" w:hAnsi="Arial" w:cs="Arial"/>
          <w:sz w:val="24"/>
          <w:szCs w:val="24"/>
          <w:lang w:val="az-Latn-AZ"/>
        </w:rPr>
        <w:t xml:space="preserve"> 2 saylı Sumqayıt Ərazi İdarəsi</w:t>
      </w:r>
      <w:r w:rsidR="003C63C9" w:rsidRPr="00BA41E1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BA41E1">
        <w:rPr>
          <w:rFonts w:ascii="Arial" w:hAnsi="Arial" w:cs="Arial"/>
          <w:sz w:val="24"/>
          <w:szCs w:val="24"/>
          <w:lang w:val="az-Latn-AZ"/>
        </w:rPr>
        <w:t>10 saylı Lənkəran Ərazi İdarəsi</w:t>
      </w:r>
      <w:r w:rsidR="003C63C9" w:rsidRPr="00BA41E1">
        <w:rPr>
          <w:rFonts w:ascii="Arial" w:hAnsi="Arial" w:cs="Arial"/>
          <w:sz w:val="24"/>
          <w:szCs w:val="24"/>
          <w:lang w:val="az-Latn-AZ"/>
        </w:rPr>
        <w:t>, 13 saylı Şirvan Ərazi İdarəsi və 17 saylı Yevlax Ərazi İdarəsi</w:t>
      </w:r>
      <w:r w:rsidRPr="00BA41E1">
        <w:rPr>
          <w:rFonts w:ascii="Arial" w:hAnsi="Arial" w:cs="Arial"/>
          <w:sz w:val="24"/>
          <w:szCs w:val="24"/>
          <w:lang w:val="az-Latn-AZ"/>
        </w:rPr>
        <w:t xml:space="preserve"> tərəfindən mənzillərə mülkiyyət hüquqlarına dair “hüquqların dövlət qeydiyyatı haqqında daşınmaz əmlakın dövlət reyestrindən çıxarış”lar verilmişdir.</w:t>
      </w:r>
    </w:p>
    <w:p w14:paraId="31FC30F1" w14:textId="45549BDF" w:rsidR="00AE62E6" w:rsidRPr="002B403F" w:rsidRDefault="00AE62E6" w:rsidP="00AE62E6">
      <w:pPr>
        <w:rPr>
          <w:rFonts w:ascii="Arial" w:hAnsi="Arial" w:cs="Arial"/>
          <w:b/>
          <w:bCs/>
          <w:sz w:val="24"/>
          <w:szCs w:val="24"/>
          <w:lang w:val="az-Latn-AZ"/>
        </w:rPr>
      </w:pPr>
      <w:r w:rsidRPr="002B403F">
        <w:rPr>
          <w:rFonts w:ascii="Arial" w:hAnsi="Arial" w:cs="Arial"/>
          <w:b/>
          <w:bCs/>
          <w:sz w:val="24"/>
          <w:szCs w:val="24"/>
          <w:lang w:val="az-Latn-AZ"/>
        </w:rPr>
        <w:t>Hövsan Yaşayış Kompleksinin birinci mərhələsi üzrə satışa çıxarılmış mənzil barədə ümumi məlumat:</w:t>
      </w:r>
    </w:p>
    <w:tbl>
      <w:tblPr>
        <w:tblW w:w="12868" w:type="dxa"/>
        <w:tblLook w:val="04A0" w:firstRow="1" w:lastRow="0" w:firstColumn="1" w:lastColumn="0" w:noHBand="0" w:noVBand="1"/>
      </w:tblPr>
      <w:tblGrid>
        <w:gridCol w:w="840"/>
        <w:gridCol w:w="1233"/>
        <w:gridCol w:w="1072"/>
        <w:gridCol w:w="938"/>
        <w:gridCol w:w="1342"/>
        <w:gridCol w:w="1085"/>
        <w:gridCol w:w="1250"/>
        <w:gridCol w:w="1250"/>
        <w:gridCol w:w="2203"/>
        <w:gridCol w:w="1655"/>
      </w:tblGrid>
      <w:tr w:rsidR="008F27BD" w:rsidRPr="008F27BD" w14:paraId="29D204B9" w14:textId="77777777" w:rsidTr="008F27BD">
        <w:trPr>
          <w:trHeight w:val="14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95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Bina №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B0C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6C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953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38A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Mənzilin otaqlarının sayı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E23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Mənzilin sayı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5FF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Mənzilin daxili perimetr üzrə sahəsi (m²)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C75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Mənzilin xarici perimetr üzrə sahəsi (m²)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614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B8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064F2D26" w14:textId="77777777" w:rsidTr="008F27BD">
        <w:trPr>
          <w:trHeight w:val="201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020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91B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7076.02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3AB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A11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EFA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189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057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767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70.58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EEAC" w14:textId="10B06C61" w:rsidR="008F27BD" w:rsidRPr="008F27BD" w:rsidRDefault="00EB3800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3800">
              <w:rPr>
                <w:rFonts w:ascii="Arial" w:eastAsia="Times New Roman" w:hAnsi="Arial" w:cs="Arial"/>
                <w:color w:val="000000"/>
              </w:rPr>
              <w:t>"Hünər-İnşaat" Firması, AZ1154, Bakı şəhəri, Nərimanov rayonu, İsmayıl Hidayətzadə küç., ev 7A, mənzil 136, məhəllə 1911.</w:t>
            </w:r>
            <w:r w:rsidR="00E664A3">
              <w:rPr>
                <w:rFonts w:ascii="Arial" w:eastAsia="Times New Roman" w:hAnsi="Arial" w:cs="Arial"/>
                <w:color w:val="000000"/>
              </w:rPr>
              <w:t>;</w:t>
            </w:r>
            <w:r w:rsidR="008F27BD" w:rsidRPr="008F27B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F27BD" w:rsidRPr="008F27BD">
              <w:rPr>
                <w:rFonts w:ascii="Arial" w:eastAsia="Times New Roman" w:hAnsi="Arial" w:cs="Arial"/>
                <w:color w:val="000000"/>
              </w:rPr>
              <w:br/>
              <w:t>"NN Group" MMC, AZ1065, Bakı şəhəri, Yasamal rayonu, Tbilisi Prospekti, ev</w:t>
            </w:r>
            <w:r w:rsidR="00903E5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F27BD" w:rsidRPr="008F27BD">
              <w:rPr>
                <w:rFonts w:ascii="Arial" w:eastAsia="Times New Roman" w:hAnsi="Arial" w:cs="Arial"/>
                <w:color w:val="000000"/>
              </w:rPr>
              <w:t>41, m</w:t>
            </w:r>
            <w:r w:rsidR="00903E5B">
              <w:rPr>
                <w:rFonts w:ascii="Arial" w:eastAsia="Times New Roman" w:hAnsi="Arial" w:cs="Arial"/>
                <w:color w:val="000000"/>
              </w:rPr>
              <w:t xml:space="preserve">ənzil </w:t>
            </w:r>
            <w:r w:rsidR="008F27BD" w:rsidRPr="008F27BD">
              <w:rPr>
                <w:rFonts w:ascii="Arial" w:eastAsia="Times New Roman" w:hAnsi="Arial" w:cs="Arial"/>
                <w:color w:val="000000"/>
              </w:rPr>
              <w:t>47</w:t>
            </w:r>
            <w:r w:rsidR="00903E5B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E9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18.07.2020</w:t>
            </w:r>
          </w:p>
        </w:tc>
      </w:tr>
    </w:tbl>
    <w:p w14:paraId="59EC828B" w14:textId="77777777" w:rsidR="00390816" w:rsidRPr="00481B2A" w:rsidRDefault="00390816" w:rsidP="00AE62E6">
      <w:pPr>
        <w:rPr>
          <w:highlight w:val="yellow"/>
          <w:lang w:val="az-Latn-AZ"/>
        </w:rPr>
      </w:pPr>
    </w:p>
    <w:p w14:paraId="32EE6478" w14:textId="1D9DD831" w:rsidR="00AE62E6" w:rsidRPr="00890468" w:rsidRDefault="00AE62E6" w:rsidP="00AE62E6">
      <w:pPr>
        <w:rPr>
          <w:rFonts w:ascii="Arial" w:hAnsi="Arial" w:cs="Arial"/>
          <w:b/>
          <w:bCs/>
          <w:lang w:val="az-Latn-AZ"/>
        </w:rPr>
      </w:pPr>
      <w:r w:rsidRPr="00890468">
        <w:rPr>
          <w:rFonts w:ascii="Arial" w:hAnsi="Arial" w:cs="Arial"/>
          <w:b/>
          <w:bCs/>
          <w:sz w:val="24"/>
          <w:szCs w:val="24"/>
          <w:lang w:val="az-Latn-AZ"/>
        </w:rPr>
        <w:t>Hövsan Yaşayış Kompleksinin ikinci mərhələsi üzrə satışa çıxarılmış mənzillər barədə ümumi məlumat:</w:t>
      </w:r>
    </w:p>
    <w:tbl>
      <w:tblPr>
        <w:tblW w:w="13050" w:type="dxa"/>
        <w:tblLook w:val="04A0" w:firstRow="1" w:lastRow="0" w:firstColumn="1" w:lastColumn="0" w:noHBand="0" w:noVBand="1"/>
      </w:tblPr>
      <w:tblGrid>
        <w:gridCol w:w="824"/>
        <w:gridCol w:w="1232"/>
        <w:gridCol w:w="1072"/>
        <w:gridCol w:w="938"/>
        <w:gridCol w:w="1353"/>
        <w:gridCol w:w="1353"/>
        <w:gridCol w:w="1353"/>
        <w:gridCol w:w="1353"/>
        <w:gridCol w:w="1716"/>
        <w:gridCol w:w="1856"/>
      </w:tblGrid>
      <w:tr w:rsidR="008F27BD" w:rsidRPr="00B22405" w14:paraId="3EAE0181" w14:textId="77777777" w:rsidTr="00B22405">
        <w:trPr>
          <w:trHeight w:val="12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EFC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Bina 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362F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713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BB34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7A68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Mənzillərin otaqlarının sayı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AA51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CAA8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1CA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C84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20A4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22405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B22405" w14:paraId="530C8704" w14:textId="77777777" w:rsidTr="00B14DD5">
        <w:trPr>
          <w:trHeight w:val="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560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BBD7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708.07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0A63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454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131C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C9E0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72C3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7B41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121.7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5358" w14:textId="54048F54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"GM Construction" MMC</w:t>
            </w:r>
            <w:r w:rsidR="00990C11" w:rsidRPr="00B22405">
              <w:rPr>
                <w:rFonts w:ascii="Arial" w:eastAsia="Times New Roman" w:hAnsi="Arial" w:cs="Arial"/>
                <w:color w:val="000000"/>
              </w:rPr>
              <w:t xml:space="preserve"> (“Faktor Qru</w:t>
            </w:r>
            <w:r w:rsidR="008B2882">
              <w:rPr>
                <w:rFonts w:ascii="Arial" w:eastAsia="Times New Roman" w:hAnsi="Arial" w:cs="Arial"/>
                <w:color w:val="000000"/>
              </w:rPr>
              <w:t>p</w:t>
            </w:r>
            <w:r w:rsidR="00990C11" w:rsidRPr="00B22405">
              <w:rPr>
                <w:rFonts w:ascii="Arial" w:eastAsia="Times New Roman" w:hAnsi="Arial" w:cs="Arial"/>
                <w:color w:val="000000"/>
              </w:rPr>
              <w:t>-S” MMC konsorsium)</w:t>
            </w:r>
            <w:r w:rsidRPr="00B22405">
              <w:rPr>
                <w:rFonts w:ascii="Arial" w:eastAsia="Times New Roman" w:hAnsi="Arial" w:cs="Arial"/>
                <w:color w:val="000000"/>
              </w:rPr>
              <w:t xml:space="preserve">, AZ1029, Bakı </w:t>
            </w:r>
            <w:r w:rsidRPr="00B22405">
              <w:rPr>
                <w:rFonts w:ascii="Arial" w:eastAsia="Times New Roman" w:hAnsi="Arial" w:cs="Arial"/>
                <w:color w:val="000000"/>
              </w:rPr>
              <w:lastRenderedPageBreak/>
              <w:t xml:space="preserve">şəhəri, Nizami rayonu, Heydər Əliyev Prospekti, </w:t>
            </w:r>
            <w:r w:rsidR="00990C11" w:rsidRPr="00B22405">
              <w:rPr>
                <w:rFonts w:ascii="Arial" w:eastAsia="Times New Roman" w:hAnsi="Arial" w:cs="Arial"/>
                <w:color w:val="000000"/>
              </w:rPr>
              <w:t>e</w:t>
            </w:r>
            <w:r w:rsidRPr="00B22405">
              <w:rPr>
                <w:rFonts w:ascii="Arial" w:eastAsia="Times New Roman" w:hAnsi="Arial" w:cs="Arial"/>
                <w:color w:val="000000"/>
              </w:rPr>
              <w:t>v</w:t>
            </w:r>
            <w:r w:rsidR="00990C11" w:rsidRPr="00B2240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22405">
              <w:rPr>
                <w:rFonts w:ascii="Arial" w:eastAsia="Times New Roman" w:hAnsi="Arial" w:cs="Arial"/>
                <w:color w:val="000000"/>
              </w:rPr>
              <w:t>189</w:t>
            </w:r>
            <w:r w:rsidR="00990C11" w:rsidRPr="00B2240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50BA6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lastRenderedPageBreak/>
              <w:t>23.07.2023</w:t>
            </w:r>
          </w:p>
        </w:tc>
      </w:tr>
      <w:tr w:rsidR="008F27BD" w:rsidRPr="00B22405" w14:paraId="4DBF173A" w14:textId="77777777" w:rsidTr="00B14DD5">
        <w:trPr>
          <w:trHeight w:val="791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88A2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8313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704.35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29AD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870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AFDA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0587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E2E2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E5F3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121.7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59D8" w14:textId="77777777" w:rsidR="008F27BD" w:rsidRPr="00B22405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80A4" w14:textId="77777777" w:rsidR="008F27BD" w:rsidRPr="00B22405" w:rsidRDefault="008F27BD" w:rsidP="008F2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27BD" w:rsidRPr="00B22405" w14:paraId="1664515B" w14:textId="77777777" w:rsidTr="00B14DD5">
        <w:trPr>
          <w:trHeight w:val="71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EB74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lastRenderedPageBreak/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A3BE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708.07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B1B9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F03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E218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AAAD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A7B6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A424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121.7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DAB" w14:textId="77777777" w:rsidR="008F27BD" w:rsidRPr="00B22405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84DF" w14:textId="77777777" w:rsidR="008F27BD" w:rsidRPr="00B22405" w:rsidRDefault="008F27BD" w:rsidP="008F2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27BD" w:rsidRPr="008F27BD" w14:paraId="04B0968B" w14:textId="77777777" w:rsidTr="00B14DD5">
        <w:trPr>
          <w:trHeight w:val="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CABB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2406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704.35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EDF2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28D1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B3D7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17BF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CFA8" w14:textId="77777777" w:rsidR="008F27BD" w:rsidRPr="00B22405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2EA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2405">
              <w:rPr>
                <w:rFonts w:ascii="Arial" w:eastAsia="Times New Roman" w:hAnsi="Arial" w:cs="Arial"/>
                <w:color w:val="000000"/>
              </w:rPr>
              <w:t>121.7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51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8945E" w14:textId="77777777" w:rsidR="008F27BD" w:rsidRPr="008F27BD" w:rsidRDefault="008F27BD" w:rsidP="008F2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A7E6C47" w14:textId="2A7A4373" w:rsidR="00390816" w:rsidRDefault="00390816" w:rsidP="00AE62E6">
      <w:pPr>
        <w:rPr>
          <w:highlight w:val="yellow"/>
          <w:lang w:val="az-Latn-AZ"/>
        </w:rPr>
      </w:pPr>
    </w:p>
    <w:p w14:paraId="7E911E0A" w14:textId="53B0DEA0" w:rsidR="00AE62E6" w:rsidRPr="00012414" w:rsidRDefault="00AE62E6" w:rsidP="00AE62E6">
      <w:pPr>
        <w:rPr>
          <w:rFonts w:ascii="Arial" w:hAnsi="Arial" w:cs="Arial"/>
          <w:b/>
          <w:bCs/>
          <w:lang w:val="az-Latn-AZ"/>
        </w:rPr>
      </w:pPr>
      <w:r w:rsidRPr="00012414">
        <w:rPr>
          <w:rFonts w:ascii="Arial" w:hAnsi="Arial" w:cs="Arial"/>
          <w:b/>
          <w:bCs/>
          <w:sz w:val="24"/>
          <w:szCs w:val="24"/>
          <w:lang w:val="az-Latn-AZ"/>
        </w:rPr>
        <w:t>Sumqayıt Yaşayış Kompleksi üzrə satışa çıxarılmış mənzillər barədə ümumi məlumat:</w:t>
      </w:r>
    </w:p>
    <w:tbl>
      <w:tblPr>
        <w:tblW w:w="12997" w:type="dxa"/>
        <w:tblLook w:val="04A0" w:firstRow="1" w:lastRow="0" w:firstColumn="1" w:lastColumn="0" w:noHBand="0" w:noVBand="1"/>
      </w:tblPr>
      <w:tblGrid>
        <w:gridCol w:w="829"/>
        <w:gridCol w:w="1232"/>
        <w:gridCol w:w="1072"/>
        <w:gridCol w:w="938"/>
        <w:gridCol w:w="1353"/>
        <w:gridCol w:w="1353"/>
        <w:gridCol w:w="1353"/>
        <w:gridCol w:w="1353"/>
        <w:gridCol w:w="1919"/>
        <w:gridCol w:w="1595"/>
      </w:tblGrid>
      <w:tr w:rsidR="008F27BD" w:rsidRPr="008F27BD" w14:paraId="3DFBCA74" w14:textId="77777777" w:rsidTr="005D57D1">
        <w:trPr>
          <w:trHeight w:val="13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C5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 №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F2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87B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F3B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49FD" w14:textId="2BA0A594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</w:t>
            </w:r>
            <w:r w:rsidR="004D7F3E">
              <w:rPr>
                <w:rFonts w:ascii="Arial" w:eastAsia="Times New Roman" w:hAnsi="Arial" w:cs="Arial"/>
                <w:b/>
                <w:bCs/>
                <w:color w:val="000000"/>
              </w:rPr>
              <w:t>lər</w:t>
            </w: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in otaqlarının sayı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4ED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94F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ECD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E7A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823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1897EB4E" w14:textId="77777777" w:rsidTr="00491736">
        <w:trPr>
          <w:trHeight w:val="152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A6B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8B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712.02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4B3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F11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1DA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Studio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EA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0F3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50.2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E2E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60.9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ADC8" w14:textId="77D520BA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"Yar İnşaat Təmir-Tikinti" MMC</w:t>
            </w:r>
            <w:r w:rsidR="007A05C7">
              <w:rPr>
                <w:rFonts w:ascii="Arial" w:eastAsia="Times New Roman" w:hAnsi="Arial" w:cs="Arial"/>
                <w:color w:val="000000"/>
              </w:rPr>
              <w:t xml:space="preserve"> (“Araz İnşaatçı” MMC konsorsium)</w:t>
            </w:r>
            <w:r w:rsidRPr="008F27BD">
              <w:rPr>
                <w:rFonts w:ascii="Arial" w:eastAsia="Times New Roman" w:hAnsi="Arial" w:cs="Arial"/>
                <w:color w:val="000000"/>
              </w:rPr>
              <w:t>, AZ1052, Bakı şəhəri, Nərimanov rayonu, Ak</w:t>
            </w:r>
            <w:r w:rsidR="007A05C7">
              <w:rPr>
                <w:rFonts w:ascii="Arial" w:eastAsia="Times New Roman" w:hAnsi="Arial" w:cs="Arial"/>
                <w:color w:val="000000"/>
              </w:rPr>
              <w:t xml:space="preserve">ademik </w:t>
            </w:r>
            <w:r w:rsidRPr="008F27BD">
              <w:rPr>
                <w:rFonts w:ascii="Arial" w:eastAsia="Times New Roman" w:hAnsi="Arial" w:cs="Arial"/>
                <w:color w:val="000000"/>
              </w:rPr>
              <w:t>Həsən Əliyev</w:t>
            </w:r>
            <w:r w:rsidR="007A05C7">
              <w:rPr>
                <w:rFonts w:ascii="Arial" w:eastAsia="Times New Roman" w:hAnsi="Arial" w:cs="Arial"/>
                <w:color w:val="000000"/>
              </w:rPr>
              <w:t xml:space="preserve"> küç.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7A05C7">
              <w:rPr>
                <w:rFonts w:ascii="Arial" w:eastAsia="Times New Roman" w:hAnsi="Arial" w:cs="Arial"/>
                <w:color w:val="000000"/>
              </w:rPr>
              <w:t>e</w:t>
            </w:r>
            <w:r w:rsidRPr="008F27BD">
              <w:rPr>
                <w:rFonts w:ascii="Arial" w:eastAsia="Times New Roman" w:hAnsi="Arial" w:cs="Arial"/>
                <w:color w:val="000000"/>
              </w:rPr>
              <w:t>v</w:t>
            </w:r>
            <w:r w:rsidR="007A05C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90, </w:t>
            </w:r>
            <w:r w:rsidR="007A05C7">
              <w:rPr>
                <w:rFonts w:ascii="Arial" w:eastAsia="Times New Roman" w:hAnsi="Arial" w:cs="Arial"/>
                <w:color w:val="000000"/>
              </w:rPr>
              <w:t xml:space="preserve">mənzil </w:t>
            </w:r>
            <w:r w:rsidRPr="008F27BD">
              <w:rPr>
                <w:rFonts w:ascii="Arial" w:eastAsia="Times New Roman" w:hAnsi="Arial" w:cs="Arial"/>
                <w:color w:val="000000"/>
              </w:rPr>
              <w:t>29</w:t>
            </w:r>
            <w:r w:rsidR="007A05C7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A0C7" w14:textId="2BCBEAC5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24.06.2024</w:t>
            </w:r>
          </w:p>
        </w:tc>
      </w:tr>
      <w:tr w:rsidR="008F27BD" w:rsidRPr="008F27BD" w14:paraId="387FDE40" w14:textId="77777777" w:rsidTr="005D57D1">
        <w:trPr>
          <w:trHeight w:val="67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03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001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1C9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DF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A19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D7D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6A3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105.8 - 109.7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1B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126.4 - 130.5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70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ED5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3D7CA60" w14:textId="77777777" w:rsidR="00390816" w:rsidRPr="00AE62E6" w:rsidRDefault="00390816" w:rsidP="00AE62E6">
      <w:pPr>
        <w:rPr>
          <w:highlight w:val="yellow"/>
        </w:rPr>
      </w:pPr>
    </w:p>
    <w:p w14:paraId="4C7DD82E" w14:textId="77777777" w:rsidR="00EB3800" w:rsidRDefault="00EB3800" w:rsidP="00AE62E6">
      <w:pPr>
        <w:rPr>
          <w:rFonts w:ascii="Arial" w:hAnsi="Arial" w:cs="Arial"/>
          <w:b/>
          <w:bCs/>
          <w:sz w:val="24"/>
          <w:szCs w:val="24"/>
        </w:rPr>
      </w:pPr>
    </w:p>
    <w:p w14:paraId="203A6CA8" w14:textId="5C47437B" w:rsidR="00AE62E6" w:rsidRPr="002B403F" w:rsidRDefault="00AE62E6" w:rsidP="00AE62E6">
      <w:pPr>
        <w:rPr>
          <w:rFonts w:ascii="Arial" w:hAnsi="Arial" w:cs="Arial"/>
          <w:b/>
          <w:bCs/>
        </w:rPr>
      </w:pPr>
      <w:r w:rsidRPr="002B403F">
        <w:rPr>
          <w:rFonts w:ascii="Arial" w:hAnsi="Arial" w:cs="Arial"/>
          <w:b/>
          <w:bCs/>
          <w:sz w:val="24"/>
          <w:szCs w:val="24"/>
        </w:rPr>
        <w:t>Lənkəran Yaşayış Kompleksi üzrə satışa çıxarılmış mənzillər barədə ümumi məlumat:</w:t>
      </w:r>
    </w:p>
    <w:tbl>
      <w:tblPr>
        <w:tblW w:w="12966" w:type="dxa"/>
        <w:tblLook w:val="04A0" w:firstRow="1" w:lastRow="0" w:firstColumn="1" w:lastColumn="0" w:noHBand="0" w:noVBand="1"/>
      </w:tblPr>
      <w:tblGrid>
        <w:gridCol w:w="830"/>
        <w:gridCol w:w="1232"/>
        <w:gridCol w:w="1072"/>
        <w:gridCol w:w="938"/>
        <w:gridCol w:w="1353"/>
        <w:gridCol w:w="1353"/>
        <w:gridCol w:w="1353"/>
        <w:gridCol w:w="1353"/>
        <w:gridCol w:w="1903"/>
        <w:gridCol w:w="1579"/>
      </w:tblGrid>
      <w:tr w:rsidR="008F27BD" w:rsidRPr="008F27BD" w14:paraId="14B804E8" w14:textId="77777777" w:rsidTr="006B15A4">
        <w:trPr>
          <w:trHeight w:val="219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346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Bina №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BAF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BA1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EF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1D53" w14:textId="448A9E8B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</w:t>
            </w:r>
            <w:r w:rsidR="004D7F3E">
              <w:rPr>
                <w:rFonts w:ascii="Arial" w:eastAsia="Times New Roman" w:hAnsi="Arial" w:cs="Arial"/>
                <w:b/>
                <w:bCs/>
                <w:color w:val="000000"/>
              </w:rPr>
              <w:t>lər</w:t>
            </w: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in otaqlarının sayı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E5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8B3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7C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976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5EA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6FE2CE37" w14:textId="77777777" w:rsidTr="006B15A4">
        <w:trPr>
          <w:trHeight w:val="13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F78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8ED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852.26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D31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761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550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C7D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1B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114.6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6124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135.6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EA5E" w14:textId="6F0CDF89" w:rsidR="008F27BD" w:rsidRPr="008F27BD" w:rsidRDefault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"Araz İnşaatçı" MMC, AZ1072, Bakı şəhəri Nərimanov rayonu, </w:t>
            </w:r>
            <w:r w:rsidR="00643066">
              <w:rPr>
                <w:rFonts w:ascii="Arial" w:eastAsia="Times New Roman" w:hAnsi="Arial" w:cs="Arial"/>
                <w:color w:val="000000"/>
              </w:rPr>
              <w:t>İ.</w:t>
            </w:r>
            <w:r w:rsidRPr="008F27BD">
              <w:rPr>
                <w:rFonts w:ascii="Arial" w:eastAsia="Times New Roman" w:hAnsi="Arial" w:cs="Arial"/>
                <w:color w:val="000000"/>
              </w:rPr>
              <w:t>Həsənoğlu</w:t>
            </w:r>
            <w:r w:rsidR="002E14AF">
              <w:rPr>
                <w:rFonts w:ascii="Arial" w:eastAsia="Times New Roman" w:hAnsi="Arial" w:cs="Arial"/>
                <w:color w:val="000000"/>
              </w:rPr>
              <w:t xml:space="preserve"> küç.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2E14AF">
              <w:rPr>
                <w:rFonts w:ascii="Arial" w:eastAsia="Times New Roman" w:hAnsi="Arial" w:cs="Arial"/>
                <w:color w:val="000000"/>
              </w:rPr>
              <w:t>m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əhəllə 851, </w:t>
            </w:r>
            <w:r w:rsidR="002E14AF">
              <w:rPr>
                <w:rFonts w:ascii="Arial" w:eastAsia="Times New Roman" w:hAnsi="Arial" w:cs="Arial"/>
                <w:color w:val="000000"/>
              </w:rPr>
              <w:t xml:space="preserve">mənzil </w:t>
            </w:r>
            <w:r w:rsidRPr="008F27BD">
              <w:rPr>
                <w:rFonts w:ascii="Arial" w:eastAsia="Times New Roman" w:hAnsi="Arial" w:cs="Arial"/>
                <w:color w:val="000000"/>
              </w:rPr>
              <w:t>10/86</w:t>
            </w:r>
            <w:r w:rsidR="002E14A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DC2F" w14:textId="03C43499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01.03.2024</w:t>
            </w:r>
          </w:p>
        </w:tc>
      </w:tr>
      <w:tr w:rsidR="008F27BD" w:rsidRPr="008F27BD" w14:paraId="198232AE" w14:textId="77777777" w:rsidTr="006B15A4">
        <w:trPr>
          <w:trHeight w:val="13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F75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72B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810.2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98A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6E1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D77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483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665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114.6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7AA7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135.6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E8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92F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65FD4E54" w14:textId="77777777" w:rsidTr="006B15A4">
        <w:trPr>
          <w:trHeight w:val="8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023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035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719.34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417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E7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7AB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300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2D9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44BD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119.4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AFCE" w14:textId="5FF68E26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"Merkuri-İnşaat" MMC, AZ2600, </w:t>
            </w:r>
            <w:r w:rsidR="00784D74">
              <w:rPr>
                <w:rFonts w:ascii="Arial" w:eastAsia="Times New Roman" w:hAnsi="Arial" w:cs="Arial"/>
                <w:color w:val="000000"/>
              </w:rPr>
              <w:t>Xankəndi</w:t>
            </w:r>
            <w:r w:rsidR="0064046F" w:rsidRPr="008F27B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>şəhəri</w:t>
            </w:r>
            <w:r w:rsidR="00784D74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1EF" w14:textId="72D3493E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01.03.2024</w:t>
            </w:r>
          </w:p>
        </w:tc>
      </w:tr>
      <w:tr w:rsidR="008F27BD" w:rsidRPr="008F27BD" w14:paraId="0E28B22A" w14:textId="77777777" w:rsidTr="006B15A4">
        <w:trPr>
          <w:trHeight w:val="572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EAE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23A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723.55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53F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165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680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F59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A28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22A5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85.2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590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FF1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17FF7617" w14:textId="77777777" w:rsidTr="006B15A4">
        <w:trPr>
          <w:trHeight w:val="572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95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04E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39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8E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6F2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24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43D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0704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119.4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90F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060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3A7FD5E" w14:textId="77777777" w:rsidR="001F257F" w:rsidRDefault="001F257F" w:rsidP="00AE62E6">
      <w:pPr>
        <w:rPr>
          <w:highlight w:val="yellow"/>
        </w:rPr>
      </w:pPr>
    </w:p>
    <w:p w14:paraId="7C6728CB" w14:textId="14E2E390" w:rsidR="00AE62E6" w:rsidRPr="00A97864" w:rsidRDefault="00AE62E6" w:rsidP="00AE62E6">
      <w:pPr>
        <w:rPr>
          <w:rFonts w:ascii="Arial" w:hAnsi="Arial" w:cs="Arial"/>
          <w:b/>
          <w:bCs/>
          <w:sz w:val="24"/>
          <w:szCs w:val="24"/>
        </w:rPr>
      </w:pPr>
      <w:r w:rsidRPr="00A97864">
        <w:rPr>
          <w:rFonts w:ascii="Arial" w:hAnsi="Arial" w:cs="Arial"/>
          <w:b/>
          <w:bCs/>
          <w:sz w:val="24"/>
          <w:szCs w:val="24"/>
        </w:rPr>
        <w:t>Binəqədi Yaşayış Kompleksi üzrə satışa çıxarılmış mənzillər barədə ümumi məlumat:</w:t>
      </w:r>
    </w:p>
    <w:tbl>
      <w:tblPr>
        <w:tblW w:w="12967" w:type="dxa"/>
        <w:tblLook w:val="04A0" w:firstRow="1" w:lastRow="0" w:firstColumn="1" w:lastColumn="0" w:noHBand="0" w:noVBand="1"/>
      </w:tblPr>
      <w:tblGrid>
        <w:gridCol w:w="732"/>
        <w:gridCol w:w="1232"/>
        <w:gridCol w:w="1072"/>
        <w:gridCol w:w="938"/>
        <w:gridCol w:w="1353"/>
        <w:gridCol w:w="1353"/>
        <w:gridCol w:w="1353"/>
        <w:gridCol w:w="1353"/>
        <w:gridCol w:w="1994"/>
        <w:gridCol w:w="1587"/>
      </w:tblGrid>
      <w:tr w:rsidR="008F27BD" w:rsidRPr="008F27BD" w14:paraId="36B27508" w14:textId="77777777" w:rsidTr="008F27BD">
        <w:trPr>
          <w:trHeight w:val="219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CD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Bina №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CE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BB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33B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6BE" w14:textId="197D3A46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</w:t>
            </w:r>
            <w:r w:rsidR="004D7F3E">
              <w:rPr>
                <w:rFonts w:ascii="Arial" w:eastAsia="Times New Roman" w:hAnsi="Arial" w:cs="Arial"/>
                <w:b/>
                <w:bCs/>
                <w:color w:val="000000"/>
              </w:rPr>
              <w:t>lər</w:t>
            </w: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in otaqlarının sayı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C8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C77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B5B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CC2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F2B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6443C5BB" w14:textId="77777777" w:rsidTr="008F27BD">
        <w:trPr>
          <w:trHeight w:val="286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74D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54F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710.44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874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4D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5C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B83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DB9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D9C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69.1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FE1" w14:textId="07FD0E6C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“Hovers Group” MMC, AZ1078, Bakı şəhəri, Nəsimi rayonu, Abbas Səhhət küç., </w:t>
            </w:r>
            <w:r w:rsidR="00AD3B00">
              <w:rPr>
                <w:rFonts w:ascii="Arial" w:eastAsia="Times New Roman" w:hAnsi="Arial" w:cs="Arial"/>
                <w:color w:val="000000"/>
              </w:rPr>
              <w:t>e</w:t>
            </w:r>
            <w:r w:rsidRPr="008F27BD">
              <w:rPr>
                <w:rFonts w:ascii="Arial" w:eastAsia="Times New Roman" w:hAnsi="Arial" w:cs="Arial"/>
                <w:color w:val="000000"/>
              </w:rPr>
              <w:t>v</w:t>
            </w:r>
            <w:r w:rsidR="00AD3B0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>73</w:t>
            </w:r>
            <w:r w:rsidR="00AD3B0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DF1A" w14:textId="39362044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23.11.2025</w:t>
            </w:r>
          </w:p>
        </w:tc>
      </w:tr>
      <w:tr w:rsidR="008F27BD" w:rsidRPr="008F27BD" w14:paraId="251EDF7F" w14:textId="77777777" w:rsidTr="008F27BD">
        <w:trPr>
          <w:trHeight w:val="286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763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042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85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E4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44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D87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B6D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D70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85.2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83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40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2396E4EE" w14:textId="77777777" w:rsidTr="008F27BD">
        <w:trPr>
          <w:trHeight w:val="286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22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16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2F5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CC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85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461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B1F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B01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119.5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28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84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4DFFC756" w14:textId="77777777" w:rsidTr="008F27BD">
        <w:trPr>
          <w:trHeight w:val="286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D9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462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729.97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940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2FF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7CB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30D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B90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D9A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69.1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7E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9F3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5D729057" w14:textId="77777777" w:rsidTr="008F27BD">
        <w:trPr>
          <w:trHeight w:val="286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1D9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A2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1CF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B63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CDB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EB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0E7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E2B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85.2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3BE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FA6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E4A3580" w14:textId="77777777" w:rsidTr="006B15A4">
        <w:trPr>
          <w:trHeight w:val="286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346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E36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F44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5BE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4AD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99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ACA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CB2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119.5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59E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1988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3524335D" w14:textId="77777777" w:rsidTr="006B15A4">
        <w:trPr>
          <w:trHeight w:val="286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20B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665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866.82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2C7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D46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5B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Studio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174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250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40.1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668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50.8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23A" w14:textId="176FE2A9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“Yar İnşaat Təmir-Tikinti” MMC (“Merkuri İnşaat” MMC konsorsium), AZ1052, Bakı şəhəri, Nərimanov rayonu, Ak</w:t>
            </w:r>
            <w:r w:rsidR="00F741BB">
              <w:rPr>
                <w:rFonts w:ascii="Arial" w:eastAsia="Times New Roman" w:hAnsi="Arial" w:cs="Arial"/>
                <w:color w:val="000000"/>
              </w:rPr>
              <w:t xml:space="preserve">ademik 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Həsən Əliyev küç., </w:t>
            </w:r>
            <w:r w:rsidR="00F741BB">
              <w:rPr>
                <w:rFonts w:ascii="Arial" w:eastAsia="Times New Roman" w:hAnsi="Arial" w:cs="Arial"/>
                <w:color w:val="000000"/>
              </w:rPr>
              <w:t>e</w:t>
            </w:r>
            <w:r w:rsidRPr="008F27BD">
              <w:rPr>
                <w:rFonts w:ascii="Arial" w:eastAsia="Times New Roman" w:hAnsi="Arial" w:cs="Arial"/>
                <w:color w:val="000000"/>
              </w:rPr>
              <w:t>v</w:t>
            </w:r>
            <w:r w:rsidR="00F741B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90, </w:t>
            </w:r>
            <w:r w:rsidR="00F741BB">
              <w:rPr>
                <w:rFonts w:ascii="Arial" w:eastAsia="Times New Roman" w:hAnsi="Arial" w:cs="Arial"/>
                <w:color w:val="000000"/>
              </w:rPr>
              <w:t xml:space="preserve">mənzil </w:t>
            </w:r>
            <w:r w:rsidRPr="008F27BD">
              <w:rPr>
                <w:rFonts w:ascii="Arial" w:eastAsia="Times New Roman" w:hAnsi="Arial" w:cs="Arial"/>
                <w:color w:val="000000"/>
              </w:rPr>
              <w:t>29</w:t>
            </w:r>
            <w:r w:rsidR="00F741BB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09B" w14:textId="0F3A10B0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23.11.2025</w:t>
            </w:r>
          </w:p>
        </w:tc>
      </w:tr>
      <w:tr w:rsidR="008F27BD" w:rsidRPr="008F27BD" w14:paraId="6FDE7D96" w14:textId="77777777" w:rsidTr="006B15A4">
        <w:trPr>
          <w:trHeight w:val="286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547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753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12E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91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692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6D8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EF7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716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88.5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12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1DC8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7E0E4F8C" w14:textId="77777777" w:rsidTr="006B15A4">
        <w:trPr>
          <w:trHeight w:val="286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CE1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1AA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7CF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ED9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D6F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0B1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FB0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114.6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FF4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136.8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4E8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F7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73421E05" w14:textId="77777777" w:rsidTr="0007429D">
        <w:trPr>
          <w:trHeight w:val="602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AFD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A7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861.58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D4A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0D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1AA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Studio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AA9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58B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40.1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59F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50.8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51B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A6E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7C06C805" w14:textId="77777777" w:rsidTr="0007429D">
        <w:trPr>
          <w:trHeight w:val="620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9CC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4F6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74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D8C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616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E2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FBB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414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88.5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C8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FE8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DB7767E" w14:textId="77777777" w:rsidTr="008F27BD">
        <w:trPr>
          <w:trHeight w:val="286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5F4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08C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445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7C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00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085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48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114.6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98F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136.8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4F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BF4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CD4BEF7" w14:textId="54F4D9BF" w:rsidR="008F27BD" w:rsidRDefault="008F27BD" w:rsidP="00AE62E6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C94E3B1" w14:textId="40E1ED23" w:rsidR="00AE62E6" w:rsidRPr="00A97864" w:rsidRDefault="00AE62E6" w:rsidP="00AE62E6">
      <w:pPr>
        <w:rPr>
          <w:rFonts w:ascii="Arial" w:hAnsi="Arial" w:cs="Arial"/>
          <w:b/>
          <w:bCs/>
          <w:sz w:val="24"/>
          <w:szCs w:val="24"/>
        </w:rPr>
      </w:pPr>
      <w:r w:rsidRPr="00A97864">
        <w:rPr>
          <w:rFonts w:ascii="Arial" w:hAnsi="Arial" w:cs="Arial"/>
          <w:b/>
          <w:bCs/>
          <w:sz w:val="24"/>
          <w:szCs w:val="24"/>
        </w:rPr>
        <w:t>Şirvan Yaşayış Kompleksi üzrə satışa çıxarılmış mənzillər barədə ümumi məlumat:</w:t>
      </w:r>
    </w:p>
    <w:tbl>
      <w:tblPr>
        <w:tblW w:w="12954" w:type="dxa"/>
        <w:tblLook w:val="04A0" w:firstRow="1" w:lastRow="0" w:firstColumn="1" w:lastColumn="0" w:noHBand="0" w:noVBand="1"/>
      </w:tblPr>
      <w:tblGrid>
        <w:gridCol w:w="732"/>
        <w:gridCol w:w="1232"/>
        <w:gridCol w:w="1072"/>
        <w:gridCol w:w="938"/>
        <w:gridCol w:w="1353"/>
        <w:gridCol w:w="1353"/>
        <w:gridCol w:w="1353"/>
        <w:gridCol w:w="1353"/>
        <w:gridCol w:w="1973"/>
        <w:gridCol w:w="1595"/>
      </w:tblGrid>
      <w:tr w:rsidR="008F27BD" w:rsidRPr="008F27BD" w14:paraId="100CE72E" w14:textId="77777777" w:rsidTr="008F27BD">
        <w:trPr>
          <w:trHeight w:val="20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75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Bina №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E2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2F5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69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FC7A" w14:textId="05728941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</w:t>
            </w:r>
            <w:r w:rsidR="004D7F3E">
              <w:rPr>
                <w:rFonts w:ascii="Arial" w:eastAsia="Times New Roman" w:hAnsi="Arial" w:cs="Arial"/>
                <w:b/>
                <w:bCs/>
                <w:color w:val="000000"/>
              </w:rPr>
              <w:t>lər</w:t>
            </w: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in otaqlarının sayı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D3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CE4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2F7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97C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0D6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5070668C" w14:textId="77777777" w:rsidTr="008F27BD">
        <w:trPr>
          <w:trHeight w:val="273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83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55C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728.14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38D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548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1F9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192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C35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FE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71.2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C29F" w14:textId="49D75986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"Hünər-İnşaat" Firması, AZ1154, Bakı şəhəri, Nərimanov rayonu, İsmayıl Hidayətzadə küç., </w:t>
            </w:r>
            <w:r w:rsidR="00A44E52">
              <w:rPr>
                <w:rFonts w:ascii="Arial" w:eastAsia="Times New Roman" w:hAnsi="Arial" w:cs="Arial"/>
                <w:color w:val="000000"/>
              </w:rPr>
              <w:t>e</w:t>
            </w:r>
            <w:r w:rsidRPr="008F27BD">
              <w:rPr>
                <w:rFonts w:ascii="Arial" w:eastAsia="Times New Roman" w:hAnsi="Arial" w:cs="Arial"/>
                <w:color w:val="000000"/>
              </w:rPr>
              <w:t>v</w:t>
            </w:r>
            <w:r w:rsidR="00A44E5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7A, </w:t>
            </w:r>
            <w:r w:rsidR="00A44E52">
              <w:rPr>
                <w:rFonts w:ascii="Arial" w:eastAsia="Times New Roman" w:hAnsi="Arial" w:cs="Arial"/>
                <w:color w:val="000000"/>
              </w:rPr>
              <w:t xml:space="preserve">mənzil 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136, </w:t>
            </w:r>
            <w:r w:rsidR="00A44E52">
              <w:rPr>
                <w:rFonts w:ascii="Arial" w:eastAsia="Times New Roman" w:hAnsi="Arial" w:cs="Arial"/>
                <w:color w:val="000000"/>
              </w:rPr>
              <w:t>m</w:t>
            </w:r>
            <w:r w:rsidRPr="008F27BD">
              <w:rPr>
                <w:rFonts w:ascii="Arial" w:eastAsia="Times New Roman" w:hAnsi="Arial" w:cs="Arial"/>
                <w:color w:val="000000"/>
              </w:rPr>
              <w:t>əh</w:t>
            </w:r>
            <w:r w:rsidR="00A44E52">
              <w:rPr>
                <w:rFonts w:ascii="Arial" w:eastAsia="Times New Roman" w:hAnsi="Arial" w:cs="Arial"/>
                <w:color w:val="000000"/>
              </w:rPr>
              <w:t xml:space="preserve">əllə </w:t>
            </w:r>
            <w:r w:rsidRPr="008F27BD">
              <w:rPr>
                <w:rFonts w:ascii="Arial" w:eastAsia="Times New Roman" w:hAnsi="Arial" w:cs="Arial"/>
                <w:color w:val="000000"/>
              </w:rPr>
              <w:t>1911</w:t>
            </w:r>
            <w:r w:rsidR="00A44E5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085C" w14:textId="6C5AA5D8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23.09.2025</w:t>
            </w:r>
          </w:p>
        </w:tc>
      </w:tr>
      <w:tr w:rsidR="008F27BD" w:rsidRPr="008F27BD" w14:paraId="3BAAF6F7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A6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AD0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88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198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7E2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28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78D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4EE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F7B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4B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CDC3717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1F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76B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453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16D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F10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DF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E70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98.7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379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120.9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3DE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7FA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797BE610" w14:textId="77777777" w:rsidTr="008F27BD">
        <w:trPr>
          <w:trHeight w:val="273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10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411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714.46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EDA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34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5B1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A6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1D2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072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71.2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66E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1F4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41CFB2FA" w14:textId="77777777" w:rsidTr="007F624F">
        <w:trPr>
          <w:trHeight w:val="611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F1C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31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8F2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237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352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CD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24A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A44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818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EFF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343CF423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E86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68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F84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A9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EF3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101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EBB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98.7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896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120.9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1F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CA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5AB41D3F" w14:textId="77777777" w:rsidTr="008F27BD">
        <w:trPr>
          <w:trHeight w:val="273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AA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887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714.17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71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054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586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3C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0E5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73D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71.2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22AD" w14:textId="2C9D79BF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"Araz İnşaatçı" MMC, AZ1072, Bakı şəhəri, Nərimanov rayonu, </w:t>
            </w:r>
            <w:r w:rsidR="00643066">
              <w:rPr>
                <w:rFonts w:ascii="Arial" w:eastAsia="Times New Roman" w:hAnsi="Arial" w:cs="Arial"/>
                <w:color w:val="000000"/>
              </w:rPr>
              <w:t>İ.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Həsənoğlu küç., </w:t>
            </w:r>
            <w:r w:rsidR="00480AEF">
              <w:rPr>
                <w:rFonts w:ascii="Arial" w:eastAsia="Times New Roman" w:hAnsi="Arial" w:cs="Arial"/>
                <w:color w:val="000000"/>
              </w:rPr>
              <w:t>m</w:t>
            </w:r>
            <w:r w:rsidRPr="008F27BD">
              <w:rPr>
                <w:rFonts w:ascii="Arial" w:eastAsia="Times New Roman" w:hAnsi="Arial" w:cs="Arial"/>
                <w:color w:val="000000"/>
              </w:rPr>
              <w:t xml:space="preserve">əhəllə 851, </w:t>
            </w:r>
            <w:r w:rsidR="00480AEF">
              <w:rPr>
                <w:rFonts w:ascii="Arial" w:eastAsia="Times New Roman" w:hAnsi="Arial" w:cs="Arial"/>
                <w:color w:val="000000"/>
              </w:rPr>
              <w:t xml:space="preserve">mənzil </w:t>
            </w:r>
            <w:r w:rsidRPr="008F27BD">
              <w:rPr>
                <w:rFonts w:ascii="Arial" w:eastAsia="Times New Roman" w:hAnsi="Arial" w:cs="Arial"/>
                <w:color w:val="000000"/>
              </w:rPr>
              <w:t>10/86</w:t>
            </w:r>
            <w:r w:rsidR="00480AE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19F1" w14:textId="77F5CCFC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23.09.2025</w:t>
            </w:r>
          </w:p>
        </w:tc>
      </w:tr>
      <w:tr w:rsidR="008F27BD" w:rsidRPr="008F27BD" w14:paraId="062E0941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ECE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CC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72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F25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AB8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60C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95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F35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49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047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65C0E0BF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ADE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101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69D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9BF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854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EFA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6F7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98.7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496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120.9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C32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ED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5B802C14" w14:textId="77777777" w:rsidTr="007F624F">
        <w:trPr>
          <w:trHeight w:val="413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EC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0E2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702.82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95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F8B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3E5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EC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EA5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E17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71.2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BEF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F12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75242C3" w14:textId="77777777" w:rsidTr="007F624F">
        <w:trPr>
          <w:trHeight w:val="350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E83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3D8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83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0D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ADD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B82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64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72.8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B55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88.1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754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65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1BF27E3F" w14:textId="77777777" w:rsidTr="008F27BD">
        <w:trPr>
          <w:trHeight w:val="273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ED8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76A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E52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D67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4E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CB4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63E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98.7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46D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120.9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E52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A9D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1FE4124" w14:textId="77777777" w:rsidR="001F257F" w:rsidRPr="00AE62E6" w:rsidRDefault="001F257F" w:rsidP="00AE62E6">
      <w:pPr>
        <w:rPr>
          <w:highlight w:val="yellow"/>
        </w:rPr>
      </w:pPr>
    </w:p>
    <w:p w14:paraId="2A91AF3B" w14:textId="12F310FD" w:rsidR="00AE62E6" w:rsidRPr="00A97864" w:rsidRDefault="00AE62E6" w:rsidP="004562CE">
      <w:pPr>
        <w:rPr>
          <w:rFonts w:ascii="Arial" w:hAnsi="Arial" w:cs="Arial"/>
          <w:b/>
          <w:bCs/>
          <w:sz w:val="24"/>
          <w:szCs w:val="24"/>
        </w:rPr>
      </w:pPr>
      <w:r w:rsidRPr="00A97864">
        <w:rPr>
          <w:rFonts w:ascii="Arial" w:hAnsi="Arial" w:cs="Arial"/>
          <w:b/>
          <w:bCs/>
          <w:sz w:val="24"/>
          <w:szCs w:val="24"/>
        </w:rPr>
        <w:t>Yevlax Yaşayış Kompleksi üzrə satışa çıxarılmış mənzillər barədə ümumi məlumat:</w:t>
      </w:r>
    </w:p>
    <w:tbl>
      <w:tblPr>
        <w:tblW w:w="12966" w:type="dxa"/>
        <w:tblLook w:val="04A0" w:firstRow="1" w:lastRow="0" w:firstColumn="1" w:lastColumn="0" w:noHBand="0" w:noVBand="1"/>
      </w:tblPr>
      <w:tblGrid>
        <w:gridCol w:w="830"/>
        <w:gridCol w:w="1232"/>
        <w:gridCol w:w="1072"/>
        <w:gridCol w:w="938"/>
        <w:gridCol w:w="1353"/>
        <w:gridCol w:w="1353"/>
        <w:gridCol w:w="1353"/>
        <w:gridCol w:w="1506"/>
        <w:gridCol w:w="1735"/>
        <w:gridCol w:w="1594"/>
      </w:tblGrid>
      <w:tr w:rsidR="008F27BD" w:rsidRPr="008F27BD" w14:paraId="4CB01586" w14:textId="77777777" w:rsidTr="00491736">
        <w:trPr>
          <w:trHeight w:val="21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1F6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Bina 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F2B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Binanın yerləşdiyi tikinti sahəsi (m²)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BAA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Binada mərtəbə sayı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DCB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Binaya giriş sayı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96B" w14:textId="6CFCBFF8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</w:t>
            </w:r>
            <w:r w:rsidR="004D7F3E">
              <w:rPr>
                <w:rFonts w:ascii="Arial" w:eastAsia="Times New Roman" w:hAnsi="Arial" w:cs="Arial"/>
                <w:b/>
                <w:bCs/>
                <w:color w:val="000000"/>
              </w:rPr>
              <w:t>lər</w:t>
            </w: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in otaqlarının sayı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938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sayı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C2F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daxili perimetr üzrə sahəsi (m²)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1DF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Mənzillərin xarici perimetr üzrə sahəsi (m²)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D12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Baş podratçı / ünvanı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29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27BD">
              <w:rPr>
                <w:rFonts w:ascii="Arial" w:eastAsia="Times New Roman" w:hAnsi="Arial" w:cs="Arial"/>
                <w:b/>
                <w:bCs/>
                <w:color w:val="000000"/>
              </w:rPr>
              <w:t>Tikinti-quraşdırma və təmir işlərinin başaçatma tarixi</w:t>
            </w:r>
          </w:p>
        </w:tc>
      </w:tr>
      <w:tr w:rsidR="008F27BD" w:rsidRPr="008F27BD" w14:paraId="5E14E8FB" w14:textId="77777777" w:rsidTr="00491736">
        <w:trPr>
          <w:trHeight w:val="276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982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441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965.8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FEB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88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BCB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D8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2DB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45.5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804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1A39" w14:textId="16F4DC8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 xml:space="preserve">"Rabitə İnşaat" ASC, AZ1033, Bakı şəhəri, Nərimanov rayonu, Təbriz küç., </w:t>
            </w:r>
            <w:r w:rsidR="00AD3B00">
              <w:rPr>
                <w:rFonts w:ascii="Arial" w:eastAsia="Times New Roman" w:hAnsi="Arial" w:cs="Arial"/>
                <w:color w:val="000000"/>
              </w:rPr>
              <w:t>e</w:t>
            </w:r>
            <w:r w:rsidRPr="008F27BD">
              <w:rPr>
                <w:rFonts w:ascii="Arial" w:eastAsia="Times New Roman" w:hAnsi="Arial" w:cs="Arial"/>
                <w:color w:val="000000"/>
              </w:rPr>
              <w:t>v</w:t>
            </w:r>
            <w:r w:rsidR="00AD3B0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F27BD">
              <w:rPr>
                <w:rFonts w:ascii="Arial" w:eastAsia="Times New Roman" w:hAnsi="Arial" w:cs="Arial"/>
                <w:color w:val="000000"/>
              </w:rPr>
              <w:t>227</w:t>
            </w:r>
            <w:r w:rsidR="00AD3B00">
              <w:rPr>
                <w:rFonts w:ascii="Arial" w:eastAsia="Times New Roman" w:hAnsi="Arial" w:cs="Arial"/>
                <w:color w:val="000000"/>
              </w:rPr>
              <w:t>C.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EEA0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17.10.2025</w:t>
            </w:r>
          </w:p>
        </w:tc>
      </w:tr>
      <w:tr w:rsidR="008F27BD" w:rsidRPr="008F27BD" w14:paraId="54848D55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C85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8AD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410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7FD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FE5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9E08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82E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65.3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BF1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75.5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2003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5D2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99AF411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E79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8E4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F8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AB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48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11B4" w14:textId="4B6CC58C" w:rsidR="008F27BD" w:rsidRPr="008F27BD" w:rsidRDefault="00FC5800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5101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19D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74.2 - 98.1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BCE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87.1 - 111.8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C0C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7A1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4395360F" w14:textId="77777777" w:rsidTr="00491736">
        <w:trPr>
          <w:trHeight w:val="276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E1A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B2D5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965.8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6AF2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B06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41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4C23" w14:textId="2AA27824" w:rsidR="008F27BD" w:rsidRPr="008F27BD" w:rsidRDefault="00FC5800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5101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AF6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45.5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262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9BF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6F44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7415E845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AC2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16D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64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1D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5E2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B7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3776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65.3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66E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75.5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BA1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6C0F8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049C6A88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9AC7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739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997C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DDAD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EF1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CDF" w14:textId="41ACF2AE" w:rsidR="008F27BD" w:rsidRPr="008F27BD" w:rsidRDefault="00FC5800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5101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F6A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74.2 - 98.1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3A2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87.1 - 111.8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F44E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38E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3974DC23" w14:textId="77777777" w:rsidTr="00491736">
        <w:trPr>
          <w:trHeight w:val="276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A5DD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13E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579.5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989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2650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80C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Studio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81E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31F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43.2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EA6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50.2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609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409B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202D64D6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8D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5E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8A2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DEF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1CA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A21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A2EB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58.5 - 67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DFD3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68.6 - 78.3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65BF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38E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185AFBF6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2FB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43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90B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686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D01E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5DA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0CEC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77.8 - 89.7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95F9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92.6 - 105.7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3BF0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2ECA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27BD" w:rsidRPr="008F27BD" w14:paraId="13FD4137" w14:textId="77777777" w:rsidTr="00491736">
        <w:trPr>
          <w:trHeight w:val="276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DA84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E519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E6B1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02D3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090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44F7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7A44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109.2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67EF" w14:textId="77777777" w:rsidR="008F27BD" w:rsidRPr="008F27BD" w:rsidRDefault="008F27BD" w:rsidP="008F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F27BD">
              <w:rPr>
                <w:rFonts w:ascii="Arial" w:eastAsia="Times New Roman" w:hAnsi="Arial" w:cs="Arial"/>
                <w:color w:val="000000"/>
              </w:rPr>
              <w:t>127.9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FE82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B465" w14:textId="77777777" w:rsidR="008F27BD" w:rsidRPr="008F27BD" w:rsidRDefault="008F27BD" w:rsidP="008F27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0C835D" w14:textId="77777777" w:rsidR="006226EE" w:rsidRPr="00AE62E6" w:rsidRDefault="006226EE" w:rsidP="004562CE">
      <w:pPr>
        <w:rPr>
          <w:highlight w:val="yellow"/>
        </w:rPr>
      </w:pPr>
    </w:p>
    <w:p w14:paraId="553EC22A" w14:textId="77777777" w:rsidR="004562CE" w:rsidRPr="00AA5826" w:rsidRDefault="004562CE" w:rsidP="004562CE">
      <w:pPr>
        <w:rPr>
          <w:rFonts w:ascii="Arial" w:hAnsi="Arial" w:cs="Arial"/>
          <w:b/>
          <w:bCs/>
          <w:sz w:val="24"/>
          <w:szCs w:val="24"/>
        </w:rPr>
      </w:pPr>
      <w:r w:rsidRPr="00AA5826">
        <w:rPr>
          <w:rFonts w:ascii="Arial" w:hAnsi="Arial" w:cs="Arial"/>
          <w:b/>
          <w:bCs/>
          <w:sz w:val="24"/>
          <w:szCs w:val="24"/>
        </w:rPr>
        <w:t>Satış şərtləri və qiymətlər:</w:t>
      </w:r>
    </w:p>
    <w:p w14:paraId="63ABB114" w14:textId="77777777" w:rsidR="004562CE" w:rsidRPr="00AA5826" w:rsidRDefault="004562CE" w:rsidP="00AA5826">
      <w:pPr>
        <w:jc w:val="both"/>
        <w:rPr>
          <w:rFonts w:ascii="Arial" w:hAnsi="Arial" w:cs="Arial"/>
          <w:sz w:val="24"/>
          <w:szCs w:val="24"/>
        </w:rPr>
      </w:pPr>
      <w:r w:rsidRPr="00AA5826">
        <w:rPr>
          <w:rFonts w:ascii="Arial" w:hAnsi="Arial" w:cs="Arial"/>
          <w:sz w:val="24"/>
          <w:szCs w:val="24"/>
        </w:rPr>
        <w:t xml:space="preserve">Bu elan çərçivəsində mənzillərin satışı həm </w:t>
      </w:r>
      <w:r w:rsidRPr="00627496">
        <w:rPr>
          <w:rFonts w:ascii="Arial" w:hAnsi="Arial" w:cs="Arial"/>
          <w:b/>
          <w:bCs/>
          <w:sz w:val="24"/>
          <w:szCs w:val="24"/>
        </w:rPr>
        <w:t xml:space="preserve">ipoteka kreditindən </w:t>
      </w:r>
      <w:r w:rsidRPr="00627496">
        <w:rPr>
          <w:rFonts w:ascii="Arial" w:hAnsi="Arial" w:cs="Arial"/>
          <w:sz w:val="24"/>
          <w:szCs w:val="24"/>
        </w:rPr>
        <w:t xml:space="preserve">istifadə etməklə, həm də </w:t>
      </w:r>
      <w:r w:rsidRPr="00627496">
        <w:rPr>
          <w:rFonts w:ascii="Arial" w:hAnsi="Arial" w:cs="Arial"/>
          <w:b/>
          <w:bCs/>
          <w:sz w:val="24"/>
          <w:szCs w:val="24"/>
        </w:rPr>
        <w:t>öz vəsaiti hesabına</w:t>
      </w:r>
      <w:r w:rsidRPr="00627496">
        <w:rPr>
          <w:rFonts w:ascii="Arial" w:hAnsi="Arial" w:cs="Arial"/>
          <w:sz w:val="24"/>
          <w:szCs w:val="24"/>
        </w:rPr>
        <w:t xml:space="preserve"> ödəniş üsulu ilə nəzərdə tutulmuşdur.</w:t>
      </w:r>
    </w:p>
    <w:p w14:paraId="4CB534B7" w14:textId="3254D623" w:rsidR="004562CE" w:rsidRDefault="004562CE" w:rsidP="00AA582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A5826">
        <w:rPr>
          <w:rFonts w:ascii="Arial" w:hAnsi="Arial" w:cs="Arial"/>
          <w:b/>
          <w:bCs/>
          <w:i/>
          <w:iCs/>
          <w:sz w:val="24"/>
          <w:szCs w:val="24"/>
        </w:rPr>
        <w:t>Qeyd:</w:t>
      </w:r>
      <w:r w:rsidRPr="00AA5826">
        <w:rPr>
          <w:rFonts w:ascii="Arial" w:hAnsi="Arial" w:cs="Arial"/>
          <w:i/>
          <w:iCs/>
          <w:sz w:val="24"/>
          <w:szCs w:val="24"/>
        </w:rPr>
        <w:t xml:space="preserve"> “Azərbaycan Respublikasının Mənzil İnşaatı Dövlət Agentliyinin sərəncamında olan mənzilləri vətəndaşların güzəştlə əldə etməsi Qaydası”nın 5.6-cı bəndinə əsasən mənzilin dəyərinin </w:t>
      </w:r>
      <w:r w:rsidRPr="00AA5826">
        <w:rPr>
          <w:rFonts w:ascii="Arial" w:hAnsi="Arial" w:cs="Arial"/>
          <w:b/>
          <w:bCs/>
          <w:i/>
          <w:iCs/>
          <w:sz w:val="24"/>
          <w:szCs w:val="24"/>
        </w:rPr>
        <w:t>ipoteka krediti hesabına ödəniş üsulunu yalnız ilkin razılıq qərarını alaraq elektron kabinetində yerləşdirilməsini təmin etmiş şəxs seçə bilər.</w:t>
      </w:r>
    </w:p>
    <w:p w14:paraId="242D065C" w14:textId="77777777" w:rsidR="00927412" w:rsidRDefault="00927412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5EB43243" w14:textId="6E59AA39" w:rsidR="004562CE" w:rsidRDefault="00AF008F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9957C0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Hövsan Yaşayış Kompleksinin birinci mərhələsi üzrə</w:t>
      </w:r>
      <w:r w:rsidR="009957C0" w:rsidRPr="009957C0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:</w:t>
      </w:r>
    </w:p>
    <w:p w14:paraId="5F9428BA" w14:textId="541C0ADD" w:rsidR="00585E03" w:rsidRDefault="00585E03" w:rsidP="004562CE">
      <w:pPr>
        <w:rPr>
          <w:rFonts w:ascii="Arial" w:hAnsi="Arial" w:cs="Arial"/>
          <w:sz w:val="24"/>
          <w:szCs w:val="24"/>
          <w:lang w:val="az-Latn-AZ"/>
        </w:rPr>
      </w:pPr>
      <w:r w:rsidRPr="00585E03">
        <w:rPr>
          <w:rFonts w:ascii="Arial" w:hAnsi="Arial" w:cs="Arial"/>
          <w:sz w:val="24"/>
          <w:szCs w:val="24"/>
          <w:lang w:val="az-Latn-AZ"/>
        </w:rPr>
        <w:t xml:space="preserve">2 otaqlı mənzilin qiyməti – </w:t>
      </w:r>
      <w:r>
        <w:rPr>
          <w:rFonts w:ascii="Arial" w:hAnsi="Arial" w:cs="Arial"/>
          <w:sz w:val="24"/>
          <w:szCs w:val="24"/>
          <w:lang w:val="az-Latn-AZ"/>
        </w:rPr>
        <w:t>54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815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7A7AF5">
        <w:rPr>
          <w:rFonts w:ascii="Arial" w:hAnsi="Arial" w:cs="Arial"/>
          <w:sz w:val="24"/>
          <w:szCs w:val="24"/>
          <w:lang w:val="az-Latn-AZ"/>
        </w:rPr>
        <w:t>dır.</w:t>
      </w:r>
    </w:p>
    <w:p w14:paraId="2630AC5B" w14:textId="77777777" w:rsidR="00585E03" w:rsidRPr="00585E03" w:rsidRDefault="00585E03" w:rsidP="004562CE">
      <w:pPr>
        <w:rPr>
          <w:rFonts w:ascii="Arial" w:hAnsi="Arial" w:cs="Arial"/>
          <w:sz w:val="24"/>
          <w:szCs w:val="24"/>
          <w:lang w:val="az-Latn-AZ"/>
        </w:rPr>
      </w:pPr>
    </w:p>
    <w:p w14:paraId="3BAAD512" w14:textId="3F3D4C8C" w:rsidR="00AF008F" w:rsidRDefault="00AF008F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Hövsan Yaşayış Kompleksinin ikinci mərhələsi üzrə</w:t>
      </w:r>
      <w:r w:rsidR="009957C0"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:</w:t>
      </w:r>
    </w:p>
    <w:p w14:paraId="5C17FC98" w14:textId="29FFB89C" w:rsidR="00585E03" w:rsidRDefault="00585E03" w:rsidP="00585E0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A45783">
        <w:rPr>
          <w:rFonts w:ascii="Arial" w:hAnsi="Arial" w:cs="Arial"/>
          <w:sz w:val="24"/>
          <w:szCs w:val="24"/>
          <w:lang w:val="az-Latn-AZ"/>
        </w:rPr>
        <w:t>94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45783">
        <w:rPr>
          <w:rFonts w:ascii="Arial" w:hAnsi="Arial" w:cs="Arial"/>
          <w:sz w:val="24"/>
          <w:szCs w:val="24"/>
          <w:lang w:val="az-Latn-AZ"/>
        </w:rPr>
        <w:t>050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7A7AF5">
        <w:rPr>
          <w:rFonts w:ascii="Arial" w:hAnsi="Arial" w:cs="Arial"/>
          <w:sz w:val="24"/>
          <w:szCs w:val="24"/>
          <w:lang w:val="az-Latn-AZ"/>
        </w:rPr>
        <w:t>dır.</w:t>
      </w:r>
    </w:p>
    <w:p w14:paraId="2DAE73B2" w14:textId="77777777" w:rsidR="00585E03" w:rsidRPr="00585E03" w:rsidRDefault="00585E03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694F0F00" w14:textId="7FC48CFE" w:rsidR="004562CE" w:rsidRDefault="004562CE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Sumqayıt Yaşayış Kompleksi üzrə:</w:t>
      </w:r>
    </w:p>
    <w:p w14:paraId="6F165462" w14:textId="0199671D" w:rsidR="00A45783" w:rsidRDefault="00CD301B" w:rsidP="00A4578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Studio tipli </w:t>
      </w:r>
      <w:r w:rsidR="00A45783" w:rsidRPr="00585E03">
        <w:rPr>
          <w:rFonts w:ascii="Arial" w:hAnsi="Arial" w:cs="Arial"/>
          <w:sz w:val="24"/>
          <w:szCs w:val="24"/>
          <w:lang w:val="az-Latn-AZ"/>
        </w:rPr>
        <w:t>mənzil</w:t>
      </w:r>
      <w:r w:rsidR="00A45783">
        <w:rPr>
          <w:rFonts w:ascii="Arial" w:hAnsi="Arial" w:cs="Arial"/>
          <w:sz w:val="24"/>
          <w:szCs w:val="24"/>
          <w:lang w:val="az-Latn-AZ"/>
        </w:rPr>
        <w:t>lər</w:t>
      </w:r>
      <w:r w:rsidR="00A45783"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A45783">
        <w:rPr>
          <w:rFonts w:ascii="Arial" w:hAnsi="Arial" w:cs="Arial"/>
          <w:sz w:val="24"/>
          <w:szCs w:val="24"/>
          <w:lang w:val="az-Latn-AZ"/>
        </w:rPr>
        <w:t>50</w:t>
      </w:r>
      <w:r w:rsidR="00A45783" w:rsidRPr="00585E0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45783">
        <w:rPr>
          <w:rFonts w:ascii="Arial" w:hAnsi="Arial" w:cs="Arial"/>
          <w:sz w:val="24"/>
          <w:szCs w:val="24"/>
          <w:lang w:val="az-Latn-AZ"/>
        </w:rPr>
        <w:t>200</w:t>
      </w:r>
      <w:r w:rsidR="00A45783"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73AFA0E0" w14:textId="5C77D2BC" w:rsidR="00A45783" w:rsidRDefault="00A45783" w:rsidP="00A4578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105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800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>
        <w:rPr>
          <w:rFonts w:ascii="Arial" w:hAnsi="Arial" w:cs="Arial"/>
          <w:sz w:val="24"/>
          <w:szCs w:val="24"/>
          <w:lang w:val="az-Latn-AZ"/>
        </w:rPr>
        <w:t>dan</w:t>
      </w:r>
      <w:r w:rsidR="007A7AF5">
        <w:rPr>
          <w:rFonts w:ascii="Arial" w:hAnsi="Arial" w:cs="Arial"/>
          <w:sz w:val="24"/>
          <w:szCs w:val="24"/>
          <w:lang w:val="az-Latn-AZ"/>
        </w:rPr>
        <w:t xml:space="preserve"> başlayır.</w:t>
      </w:r>
    </w:p>
    <w:p w14:paraId="6C6C7CC4" w14:textId="77777777" w:rsidR="00A45783" w:rsidRPr="00585E03" w:rsidRDefault="00A45783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41D76D5C" w14:textId="4468FE71" w:rsidR="00AF008F" w:rsidRDefault="004562CE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Lənkəran Yaşayış Kompleksi üzrə:</w:t>
      </w:r>
    </w:p>
    <w:p w14:paraId="1DE24447" w14:textId="373A4F20" w:rsidR="00A45783" w:rsidRDefault="00A45783" w:rsidP="00A4578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3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mənzilin qiyməti –</w:t>
      </w:r>
      <w:r>
        <w:rPr>
          <w:rFonts w:ascii="Arial" w:hAnsi="Arial" w:cs="Arial"/>
          <w:sz w:val="24"/>
          <w:szCs w:val="24"/>
          <w:lang w:val="az-Latn-AZ"/>
        </w:rPr>
        <w:t xml:space="preserve"> 61 965 </w:t>
      </w:r>
      <w:r w:rsidRPr="00585E03">
        <w:rPr>
          <w:rFonts w:ascii="Arial" w:hAnsi="Arial" w:cs="Arial"/>
          <w:sz w:val="24"/>
          <w:szCs w:val="24"/>
          <w:lang w:val="az-Latn-AZ"/>
        </w:rPr>
        <w:t>manat,</w:t>
      </w:r>
    </w:p>
    <w:p w14:paraId="0C6211DE" w14:textId="77DFED20" w:rsidR="00A45783" w:rsidRDefault="00A45783" w:rsidP="00A4578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84 150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>
        <w:rPr>
          <w:rFonts w:ascii="Arial" w:hAnsi="Arial" w:cs="Arial"/>
          <w:sz w:val="24"/>
          <w:szCs w:val="24"/>
          <w:lang w:val="az-Latn-AZ"/>
        </w:rPr>
        <w:t>dan</w:t>
      </w:r>
      <w:r w:rsidR="007A7AF5">
        <w:rPr>
          <w:rFonts w:ascii="Arial" w:hAnsi="Arial" w:cs="Arial"/>
          <w:sz w:val="24"/>
          <w:szCs w:val="24"/>
          <w:lang w:val="az-Latn-AZ"/>
        </w:rPr>
        <w:t xml:space="preserve"> başlayır.</w:t>
      </w:r>
    </w:p>
    <w:p w14:paraId="1BA2C8EE" w14:textId="77777777" w:rsidR="00A45783" w:rsidRPr="00585E03" w:rsidRDefault="00A45783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7720D8B1" w14:textId="21E96684" w:rsidR="00AF008F" w:rsidRDefault="00AF008F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Binəqədi Yaşayış Kompleksi üzrə</w:t>
      </w:r>
      <w:r w:rsidR="009957C0"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:</w:t>
      </w:r>
    </w:p>
    <w:p w14:paraId="57F3B67F" w14:textId="5AFD784A" w:rsidR="00A45783" w:rsidRDefault="00A45783" w:rsidP="00A45783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Studio tipli </w:t>
      </w:r>
      <w:r w:rsidRPr="00585E03">
        <w:rPr>
          <w:rFonts w:ascii="Arial" w:hAnsi="Arial" w:cs="Arial"/>
          <w:sz w:val="24"/>
          <w:szCs w:val="24"/>
          <w:lang w:val="az-Latn-AZ"/>
        </w:rPr>
        <w:t>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48 120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1B5DCFA6" w14:textId="5CCBEE7E" w:rsidR="007A7AF5" w:rsidRDefault="007A7AF5" w:rsidP="007A7AF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2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69 240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2C6B95BB" w14:textId="08F1BFD8" w:rsidR="007A7AF5" w:rsidRDefault="007A7AF5" w:rsidP="007A7AF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3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87 480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0F25BC66" w14:textId="54E47D0C" w:rsidR="00A45783" w:rsidRDefault="007A7AF5" w:rsidP="004562CE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118 800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>
        <w:rPr>
          <w:rFonts w:ascii="Arial" w:hAnsi="Arial" w:cs="Arial"/>
          <w:sz w:val="24"/>
          <w:szCs w:val="24"/>
          <w:lang w:val="az-Latn-AZ"/>
        </w:rPr>
        <w:t>dan başlayır.</w:t>
      </w:r>
    </w:p>
    <w:p w14:paraId="5C9E168A" w14:textId="77777777" w:rsidR="00676F97" w:rsidRPr="00585E03" w:rsidRDefault="00676F97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03A4C618" w14:textId="473EAFE8" w:rsidR="00AF008F" w:rsidRDefault="00AF008F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Şirvan Yaşayış Kompleksi üzrə</w:t>
      </w:r>
      <w:r w:rsidR="009957C0"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:</w:t>
      </w:r>
    </w:p>
    <w:p w14:paraId="5672B5F7" w14:textId="597D1960" w:rsidR="007A7AF5" w:rsidRDefault="007A7AF5" w:rsidP="007A7AF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2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54 815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47828A0B" w14:textId="321DD5AC" w:rsidR="007A7AF5" w:rsidRDefault="007A7AF5" w:rsidP="007A7AF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lastRenderedPageBreak/>
        <w:t xml:space="preserve">3 </w:t>
      </w:r>
      <w:r w:rsidRPr="00585E03">
        <w:rPr>
          <w:rFonts w:ascii="Arial" w:hAnsi="Arial" w:cs="Arial"/>
          <w:sz w:val="24"/>
          <w:szCs w:val="24"/>
          <w:lang w:val="az-Latn-AZ"/>
        </w:rPr>
        <w:t>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 xml:space="preserve">69 160 </w:t>
      </w:r>
      <w:r w:rsidRPr="00585E03">
        <w:rPr>
          <w:rFonts w:ascii="Arial" w:hAnsi="Arial" w:cs="Arial"/>
          <w:sz w:val="24"/>
          <w:szCs w:val="24"/>
          <w:lang w:val="az-Latn-AZ"/>
        </w:rPr>
        <w:t>manat,</w:t>
      </w:r>
    </w:p>
    <w:p w14:paraId="4AEF3936" w14:textId="602716B2" w:rsidR="007A7AF5" w:rsidRPr="005835BD" w:rsidRDefault="007A7AF5" w:rsidP="004562CE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>
        <w:rPr>
          <w:rFonts w:ascii="Arial" w:hAnsi="Arial" w:cs="Arial"/>
          <w:sz w:val="24"/>
          <w:szCs w:val="24"/>
          <w:lang w:val="az-Latn-AZ"/>
        </w:rPr>
        <w:t>93 765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502B3A">
        <w:rPr>
          <w:rFonts w:ascii="Arial" w:hAnsi="Arial" w:cs="Arial"/>
          <w:sz w:val="24"/>
          <w:szCs w:val="24"/>
          <w:lang w:val="az-Latn-AZ"/>
        </w:rPr>
        <w:t>dır.</w:t>
      </w:r>
    </w:p>
    <w:p w14:paraId="488C4340" w14:textId="77777777" w:rsidR="007A7AF5" w:rsidRPr="00585E03" w:rsidRDefault="007A7AF5" w:rsidP="00012414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376303B6" w14:textId="78A61639" w:rsidR="00AF008F" w:rsidRDefault="00AF008F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Yevlax Yaşayış Kompleksi üzrə</w:t>
      </w:r>
      <w:r w:rsidR="009957C0" w:rsidRPr="00585E03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:</w:t>
      </w:r>
    </w:p>
    <w:p w14:paraId="642D4688" w14:textId="64254DB7" w:rsidR="005835BD" w:rsidRDefault="005835BD" w:rsidP="005835BD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Studio tipli </w:t>
      </w:r>
      <w:r w:rsidRPr="00585E03">
        <w:rPr>
          <w:rFonts w:ascii="Arial" w:hAnsi="Arial" w:cs="Arial"/>
          <w:sz w:val="24"/>
          <w:szCs w:val="24"/>
          <w:lang w:val="az-Latn-AZ"/>
        </w:rPr>
        <w:t>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59274C">
        <w:rPr>
          <w:rFonts w:ascii="Arial" w:hAnsi="Arial" w:cs="Arial"/>
          <w:sz w:val="24"/>
          <w:szCs w:val="24"/>
          <w:lang w:val="az-Latn-AZ"/>
        </w:rPr>
        <w:t>41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59274C">
        <w:rPr>
          <w:rFonts w:ascii="Arial" w:hAnsi="Arial" w:cs="Arial"/>
          <w:sz w:val="24"/>
          <w:szCs w:val="24"/>
          <w:lang w:val="az-Latn-AZ"/>
        </w:rPr>
        <w:t>040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02A86A0E" w14:textId="1E5EF825" w:rsidR="005835BD" w:rsidRDefault="005835BD" w:rsidP="005835BD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1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59274C">
        <w:rPr>
          <w:rFonts w:ascii="Arial" w:hAnsi="Arial" w:cs="Arial"/>
          <w:sz w:val="24"/>
          <w:szCs w:val="24"/>
          <w:lang w:val="az-Latn-AZ"/>
        </w:rPr>
        <w:t>43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59274C">
        <w:rPr>
          <w:rFonts w:ascii="Arial" w:hAnsi="Arial" w:cs="Arial"/>
          <w:sz w:val="24"/>
          <w:szCs w:val="24"/>
          <w:lang w:val="az-Latn-AZ"/>
        </w:rPr>
        <w:t>225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manat,</w:t>
      </w:r>
    </w:p>
    <w:p w14:paraId="37F7BD8D" w14:textId="10D46222" w:rsidR="005835BD" w:rsidRDefault="005835BD" w:rsidP="005835BD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2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59274C">
        <w:rPr>
          <w:rFonts w:ascii="Arial" w:hAnsi="Arial" w:cs="Arial"/>
          <w:sz w:val="24"/>
          <w:szCs w:val="24"/>
          <w:lang w:val="az-Latn-AZ"/>
        </w:rPr>
        <w:t>55 575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59274C">
        <w:rPr>
          <w:rFonts w:ascii="Arial" w:hAnsi="Arial" w:cs="Arial"/>
          <w:sz w:val="24"/>
          <w:szCs w:val="24"/>
          <w:lang w:val="az-Latn-AZ"/>
        </w:rPr>
        <w:t>dan</w:t>
      </w:r>
      <w:r w:rsidR="009458AB">
        <w:rPr>
          <w:rFonts w:ascii="Arial" w:hAnsi="Arial" w:cs="Arial"/>
          <w:sz w:val="24"/>
          <w:szCs w:val="24"/>
          <w:lang w:val="az-Latn-AZ"/>
        </w:rPr>
        <w:t xml:space="preserve"> başlayır</w:t>
      </w:r>
      <w:r w:rsidRPr="00585E03">
        <w:rPr>
          <w:rFonts w:ascii="Arial" w:hAnsi="Arial" w:cs="Arial"/>
          <w:sz w:val="24"/>
          <w:szCs w:val="24"/>
          <w:lang w:val="az-Latn-AZ"/>
        </w:rPr>
        <w:t>,</w:t>
      </w:r>
    </w:p>
    <w:p w14:paraId="362FA483" w14:textId="4BCC058C" w:rsidR="005835BD" w:rsidRDefault="005835BD" w:rsidP="005835BD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3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59274C">
        <w:rPr>
          <w:rFonts w:ascii="Arial" w:hAnsi="Arial" w:cs="Arial"/>
          <w:sz w:val="24"/>
          <w:szCs w:val="24"/>
          <w:lang w:val="az-Latn-AZ"/>
        </w:rPr>
        <w:t>70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59274C">
        <w:rPr>
          <w:rFonts w:ascii="Arial" w:hAnsi="Arial" w:cs="Arial"/>
          <w:sz w:val="24"/>
          <w:szCs w:val="24"/>
          <w:lang w:val="az-Latn-AZ"/>
        </w:rPr>
        <w:t>490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59274C">
        <w:rPr>
          <w:rFonts w:ascii="Arial" w:hAnsi="Arial" w:cs="Arial"/>
          <w:sz w:val="24"/>
          <w:szCs w:val="24"/>
          <w:lang w:val="az-Latn-AZ"/>
        </w:rPr>
        <w:t>dan</w:t>
      </w:r>
      <w:r w:rsidR="009458AB">
        <w:rPr>
          <w:rFonts w:ascii="Arial" w:hAnsi="Arial" w:cs="Arial"/>
          <w:sz w:val="24"/>
          <w:szCs w:val="24"/>
          <w:lang w:val="az-Latn-AZ"/>
        </w:rPr>
        <w:t xml:space="preserve"> başlayır</w:t>
      </w:r>
      <w:r w:rsidRPr="00585E03">
        <w:rPr>
          <w:rFonts w:ascii="Arial" w:hAnsi="Arial" w:cs="Arial"/>
          <w:sz w:val="24"/>
          <w:szCs w:val="24"/>
          <w:lang w:val="az-Latn-AZ"/>
        </w:rPr>
        <w:t>,</w:t>
      </w:r>
    </w:p>
    <w:p w14:paraId="70DB576D" w14:textId="0FB94B66" w:rsidR="005835BD" w:rsidRPr="00585E03" w:rsidRDefault="005835BD" w:rsidP="004562C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4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otaqlı mənzil</w:t>
      </w:r>
      <w:r>
        <w:rPr>
          <w:rFonts w:ascii="Arial" w:hAnsi="Arial" w:cs="Arial"/>
          <w:sz w:val="24"/>
          <w:szCs w:val="24"/>
          <w:lang w:val="az-Latn-AZ"/>
        </w:rPr>
        <w:t>lər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in qiyməti – </w:t>
      </w:r>
      <w:r w:rsidR="0059274C">
        <w:rPr>
          <w:rFonts w:ascii="Arial" w:hAnsi="Arial" w:cs="Arial"/>
          <w:sz w:val="24"/>
          <w:szCs w:val="24"/>
          <w:lang w:val="az-Latn-AZ"/>
        </w:rPr>
        <w:t>103 740</w:t>
      </w:r>
      <w:r w:rsidRPr="00585E03">
        <w:rPr>
          <w:rFonts w:ascii="Arial" w:hAnsi="Arial" w:cs="Arial"/>
          <w:sz w:val="24"/>
          <w:szCs w:val="24"/>
          <w:lang w:val="az-Latn-AZ"/>
        </w:rPr>
        <w:t xml:space="preserve"> manat</w:t>
      </w:r>
      <w:r w:rsidR="0059274C">
        <w:rPr>
          <w:rFonts w:ascii="Arial" w:hAnsi="Arial" w:cs="Arial"/>
          <w:sz w:val="24"/>
          <w:szCs w:val="24"/>
          <w:lang w:val="az-Latn-AZ"/>
        </w:rPr>
        <w:t>dır</w:t>
      </w:r>
      <w:r>
        <w:rPr>
          <w:rFonts w:ascii="Arial" w:hAnsi="Arial" w:cs="Arial"/>
          <w:sz w:val="24"/>
          <w:szCs w:val="24"/>
          <w:lang w:val="az-Latn-AZ"/>
        </w:rPr>
        <w:t>.</w:t>
      </w:r>
    </w:p>
    <w:p w14:paraId="0F40591D" w14:textId="77777777" w:rsidR="004562CE" w:rsidRPr="00585E03" w:rsidRDefault="004562CE" w:rsidP="00BA41E1">
      <w:pPr>
        <w:spacing w:after="0"/>
        <w:rPr>
          <w:lang w:val="az-Latn-AZ"/>
        </w:rPr>
      </w:pPr>
    </w:p>
    <w:p w14:paraId="32A7571F" w14:textId="77777777" w:rsidR="004562CE" w:rsidRPr="00585E03" w:rsidRDefault="004562CE" w:rsidP="00BA41E1">
      <w:pPr>
        <w:spacing w:after="0"/>
        <w:rPr>
          <w:rFonts w:ascii="Arial" w:hAnsi="Arial" w:cs="Arial"/>
          <w:b/>
          <w:bCs/>
          <w:i/>
          <w:iCs/>
          <w:sz w:val="24"/>
          <w:szCs w:val="24"/>
          <w:lang w:val="az-Latn-AZ"/>
        </w:rPr>
      </w:pPr>
      <w:r w:rsidRPr="00585E03">
        <w:rPr>
          <w:rFonts w:ascii="Arial" w:hAnsi="Arial" w:cs="Arial"/>
          <w:b/>
          <w:bCs/>
          <w:i/>
          <w:iCs/>
          <w:sz w:val="24"/>
          <w:szCs w:val="24"/>
          <w:lang w:val="az-Latn-AZ"/>
        </w:rPr>
        <w:t>Qeyd: Mənzillərin satış qiymətinə ƏDV daxildir.</w:t>
      </w:r>
    </w:p>
    <w:p w14:paraId="5FE0FDD0" w14:textId="77777777" w:rsidR="0015146A" w:rsidRDefault="0015146A" w:rsidP="00BA41E1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65AAC9F6" w14:textId="77777777" w:rsidR="00012414" w:rsidRDefault="004562CE" w:rsidP="00012414">
      <w:pPr>
        <w:jc w:val="both"/>
        <w:rPr>
          <w:rFonts w:ascii="Arial" w:hAnsi="Arial" w:cs="Arial"/>
          <w:sz w:val="24"/>
          <w:szCs w:val="24"/>
          <w:lang w:val="az-Latn-AZ"/>
        </w:rPr>
      </w:pPr>
      <w:r w:rsidRPr="00DD7915">
        <w:rPr>
          <w:rFonts w:ascii="Arial" w:hAnsi="Arial" w:cs="Arial"/>
          <w:sz w:val="24"/>
          <w:szCs w:val="24"/>
          <w:lang w:val="az-Latn-AZ"/>
        </w:rPr>
        <w:t>Vətəndaş mənzili Azərbaycan Respublikasının İpoteka və Kredit Zəmanət Fondunun güzəştli ipoteka krediti vəsaiti hesabına aldıqda:</w:t>
      </w:r>
    </w:p>
    <w:p w14:paraId="1EA43455" w14:textId="4FBECC27" w:rsidR="009B0036" w:rsidRPr="00012414" w:rsidRDefault="0073384E" w:rsidP="00012414">
      <w:pPr>
        <w:spacing w:before="240"/>
        <w:jc w:val="both"/>
        <w:rPr>
          <w:rFonts w:ascii="Arial" w:hAnsi="Arial" w:cs="Arial"/>
          <w:sz w:val="24"/>
          <w:szCs w:val="24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Hövsan Yaşayış Kompleksinin birinci mərhələsi üzrə:</w:t>
      </w:r>
    </w:p>
    <w:tbl>
      <w:tblPr>
        <w:tblW w:w="10610" w:type="dxa"/>
        <w:tblLook w:val="04A0" w:firstRow="1" w:lastRow="0" w:firstColumn="1" w:lastColumn="0" w:noHBand="0" w:noVBand="1"/>
      </w:tblPr>
      <w:tblGrid>
        <w:gridCol w:w="2679"/>
        <w:gridCol w:w="2404"/>
        <w:gridCol w:w="5527"/>
      </w:tblGrid>
      <w:tr w:rsidR="004D7F3E" w:rsidRPr="00DD7915" w14:paraId="127041CA" w14:textId="77777777" w:rsidTr="00A0623F">
        <w:trPr>
          <w:trHeight w:val="389"/>
        </w:trPr>
        <w:tc>
          <w:tcPr>
            <w:tcW w:w="2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EEDB5" w14:textId="77777777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1F286" w14:textId="77777777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E5503" w14:textId="77777777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4D7F3E" w:rsidRPr="00DD7915" w14:paraId="11D26DD4" w14:textId="77777777" w:rsidTr="00A0623F">
        <w:trPr>
          <w:trHeight w:val="406"/>
        </w:trPr>
        <w:tc>
          <w:tcPr>
            <w:tcW w:w="2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92DC" w14:textId="77777777" w:rsidR="004D7F3E" w:rsidRPr="00DD7915" w:rsidRDefault="004D7F3E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EFC5" w14:textId="77777777" w:rsidR="004D7F3E" w:rsidRPr="00DD7915" w:rsidRDefault="004D7F3E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A94087" w14:textId="52E01828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 otaqlı</w:t>
            </w:r>
          </w:p>
        </w:tc>
      </w:tr>
      <w:tr w:rsidR="004D7F3E" w:rsidRPr="00DD7915" w14:paraId="325AF47C" w14:textId="77777777" w:rsidTr="00A0623F">
        <w:trPr>
          <w:trHeight w:val="406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134A" w14:textId="77777777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CDD57" w14:textId="77777777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D587ED" w14:textId="1C2CC3BD" w:rsidR="004D7F3E" w:rsidRPr="00DD7915" w:rsidRDefault="004D7F3E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236 manat</w:t>
            </w:r>
          </w:p>
        </w:tc>
      </w:tr>
      <w:tr w:rsidR="009B0036" w:rsidRPr="00DD7915" w14:paraId="58D21EC9" w14:textId="77777777" w:rsidTr="00A0623F">
        <w:trPr>
          <w:trHeight w:val="400"/>
        </w:trPr>
        <w:tc>
          <w:tcPr>
            <w:tcW w:w="10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20120" w14:textId="00FC3946" w:rsidR="009B0036" w:rsidRPr="00DD7915" w:rsidRDefault="009B0036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 w:rsidR="000674C1"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6573BAC4" w14:textId="77777777" w:rsidR="00491736" w:rsidRPr="00DD7915" w:rsidRDefault="00491736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77812A25" w14:textId="3CA6C8D7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Hövsan Yaşayış Kompleksinin ikinci mərhələsi üzrə: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679"/>
        <w:gridCol w:w="2404"/>
        <w:gridCol w:w="5707"/>
      </w:tblGrid>
      <w:tr w:rsidR="00D27FF3" w:rsidRPr="00DD7915" w14:paraId="01D366D3" w14:textId="77777777" w:rsidTr="00D27FF3">
        <w:trPr>
          <w:trHeight w:val="389"/>
        </w:trPr>
        <w:tc>
          <w:tcPr>
            <w:tcW w:w="2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E6CD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İllik faiz dərəcəsi</w:t>
            </w:r>
          </w:p>
        </w:tc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0C3B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5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920FE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67D33A4C" w14:textId="77777777" w:rsidTr="00D27FF3">
        <w:trPr>
          <w:trHeight w:val="406"/>
        </w:trPr>
        <w:tc>
          <w:tcPr>
            <w:tcW w:w="2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C6920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9AB24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9886A" w14:textId="75FB6482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350E8AFD" w14:textId="77777777" w:rsidTr="00D27FF3">
        <w:trPr>
          <w:trHeight w:val="406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0761D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FFDB7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5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0B4978" w14:textId="572498D5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404 manat</w:t>
            </w:r>
          </w:p>
        </w:tc>
      </w:tr>
      <w:tr w:rsidR="00D940AF" w:rsidRPr="00DD7915" w14:paraId="5CED6A0C" w14:textId="77777777" w:rsidTr="00D27FF3">
        <w:trPr>
          <w:trHeight w:val="400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6D245" w14:textId="1C596A78" w:rsidR="00D940AF" w:rsidRPr="00DD7915" w:rsidRDefault="000674C1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39CDE44F" w14:textId="77777777" w:rsidR="009B0036" w:rsidRPr="00DD7915" w:rsidRDefault="009B0036" w:rsidP="007338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3AB332" w14:textId="3207FF64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Sumqayıt Yaşayış Kompleksi üzrə:</w:t>
      </w:r>
    </w:p>
    <w:tbl>
      <w:tblPr>
        <w:tblW w:w="10709" w:type="dxa"/>
        <w:tblLook w:val="04A0" w:firstRow="1" w:lastRow="0" w:firstColumn="1" w:lastColumn="0" w:noHBand="0" w:noVBand="1"/>
      </w:tblPr>
      <w:tblGrid>
        <w:gridCol w:w="2684"/>
        <w:gridCol w:w="2409"/>
        <w:gridCol w:w="2977"/>
        <w:gridCol w:w="2630"/>
        <w:gridCol w:w="9"/>
      </w:tblGrid>
      <w:tr w:rsidR="00D27FF3" w:rsidRPr="00DD7915" w14:paraId="055D676B" w14:textId="77777777" w:rsidTr="00D27FF3">
        <w:trPr>
          <w:trHeight w:val="362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50F8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20240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5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50855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1EE51896" w14:textId="77777777" w:rsidTr="00D27FF3">
        <w:trPr>
          <w:trHeight w:val="378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532BC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83F59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4E6E7" w14:textId="528F44FE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Studio tipli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F13A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2DADD948" w14:textId="77777777" w:rsidTr="00D27FF3">
        <w:trPr>
          <w:trHeight w:val="37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CF627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C10D4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32552" w14:textId="09B617BC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216 manat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B6DBE" w14:textId="22412D79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455 - 471 manat</w:t>
            </w:r>
          </w:p>
        </w:tc>
      </w:tr>
      <w:tr w:rsidR="00D940AF" w:rsidRPr="00DD7915" w14:paraId="11315183" w14:textId="77777777" w:rsidTr="00D27FF3">
        <w:trPr>
          <w:gridAfter w:val="1"/>
          <w:wAfter w:w="9" w:type="dxa"/>
          <w:trHeight w:val="372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6F09" w14:textId="5E495559" w:rsidR="00D940AF" w:rsidRPr="00DD7915" w:rsidRDefault="000674C1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77DD7B43" w14:textId="77777777" w:rsidR="00D940AF" w:rsidRPr="00DD7915" w:rsidRDefault="00D940AF" w:rsidP="007338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3F9526B" w14:textId="06F3FB9B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Lənkəran Yaşayış Kompleksi üzrə:</w:t>
      </w:r>
    </w:p>
    <w:tbl>
      <w:tblPr>
        <w:tblW w:w="10709" w:type="dxa"/>
        <w:tblLook w:val="04A0" w:firstRow="1" w:lastRow="0" w:firstColumn="1" w:lastColumn="0" w:noHBand="0" w:noVBand="1"/>
      </w:tblPr>
      <w:tblGrid>
        <w:gridCol w:w="2684"/>
        <w:gridCol w:w="2409"/>
        <w:gridCol w:w="2977"/>
        <w:gridCol w:w="2630"/>
        <w:gridCol w:w="9"/>
      </w:tblGrid>
      <w:tr w:rsidR="00D27FF3" w:rsidRPr="00DD7915" w14:paraId="39F9030E" w14:textId="77777777" w:rsidTr="00D27FF3">
        <w:trPr>
          <w:trHeight w:val="362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528E7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F139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5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F5768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573731EA" w14:textId="77777777" w:rsidTr="00D27FF3">
        <w:trPr>
          <w:trHeight w:val="378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6F47F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7FC2" w14:textId="77777777" w:rsidR="00D27FF3" w:rsidRPr="00DD7915" w:rsidRDefault="00D27FF3" w:rsidP="00B4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6FB3E" w14:textId="0F348128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 otaqlı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28CD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6B18F0AB" w14:textId="77777777" w:rsidTr="00D27FF3">
        <w:trPr>
          <w:trHeight w:val="37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B825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F50FC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5B65" w14:textId="2B24411B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266 manat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E744" w14:textId="3DA75F14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362 - 419 manat</w:t>
            </w:r>
          </w:p>
        </w:tc>
      </w:tr>
      <w:tr w:rsidR="00D940AF" w:rsidRPr="00DD7915" w14:paraId="43891331" w14:textId="77777777" w:rsidTr="00D27FF3">
        <w:trPr>
          <w:gridAfter w:val="1"/>
          <w:wAfter w:w="9" w:type="dxa"/>
          <w:trHeight w:val="372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5CF93" w14:textId="6F7E3A76" w:rsidR="00D940AF" w:rsidRPr="00DD7915" w:rsidRDefault="000674C1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5A58EF40" w14:textId="77777777" w:rsidR="00156EF3" w:rsidRPr="00DD7915" w:rsidRDefault="00156EF3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</w:p>
    <w:p w14:paraId="7EDB90C2" w14:textId="5DF320EF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Binəqədi Yaşayış Kompleksi üzrə:</w:t>
      </w:r>
    </w:p>
    <w:tbl>
      <w:tblPr>
        <w:tblW w:w="10970" w:type="dxa"/>
        <w:tblLook w:val="04A0" w:firstRow="1" w:lastRow="0" w:firstColumn="1" w:lastColumn="0" w:noHBand="0" w:noVBand="1"/>
      </w:tblPr>
      <w:tblGrid>
        <w:gridCol w:w="2240"/>
        <w:gridCol w:w="2070"/>
        <w:gridCol w:w="1440"/>
        <w:gridCol w:w="1800"/>
        <w:gridCol w:w="1676"/>
        <w:gridCol w:w="1744"/>
      </w:tblGrid>
      <w:tr w:rsidR="00D27FF3" w:rsidRPr="00DD7915" w14:paraId="06ABCF7B" w14:textId="61FB9B9B" w:rsidTr="006621C9">
        <w:trPr>
          <w:trHeight w:val="367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1E2B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C361C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8133" w14:textId="5BCA068F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4523D083" w14:textId="2BA2269E" w:rsidTr="00473A85">
        <w:trPr>
          <w:trHeight w:val="383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52EA" w14:textId="77777777" w:rsidR="00D27FF3" w:rsidRPr="00DD7915" w:rsidRDefault="00D27FF3" w:rsidP="00CD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09B73" w14:textId="77777777" w:rsidR="00D27FF3" w:rsidRPr="00DD7915" w:rsidRDefault="00D27FF3" w:rsidP="00CD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F8751" w14:textId="46D231F5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Studio tipli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71740" w14:textId="2DD4E3D5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 otaqlı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60D24" w14:textId="74204000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 otaqlı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051DF" w14:textId="14443651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3BDFEF9B" w14:textId="35417CA7" w:rsidTr="00473A85">
        <w:trPr>
          <w:trHeight w:val="38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2F867" w14:textId="77777777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02D7C" w14:textId="77777777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D13F" w14:textId="61756772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207 manat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435C7" w14:textId="25EA11BF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298 manat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E001B" w14:textId="2A05ABE1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376 manat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7E5B1" w14:textId="32C0DAEC" w:rsidR="00D27FF3" w:rsidRPr="00DD7915" w:rsidRDefault="00D27FF3" w:rsidP="00CD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477 manat</w:t>
            </w:r>
          </w:p>
        </w:tc>
      </w:tr>
      <w:tr w:rsidR="00D40956" w:rsidRPr="00DD7915" w14:paraId="78297CF5" w14:textId="431374AB" w:rsidTr="00D27FF3">
        <w:trPr>
          <w:trHeight w:val="377"/>
        </w:trPr>
        <w:tc>
          <w:tcPr>
            <w:tcW w:w="10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F94E4" w14:textId="01A43DBE" w:rsidR="00D40956" w:rsidRPr="00DD7915" w:rsidRDefault="000674C1" w:rsidP="00D4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lastRenderedPageBreak/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2621F7A3" w14:textId="77777777" w:rsidR="00D940AF" w:rsidRPr="00DD7915" w:rsidRDefault="00D940AF" w:rsidP="007338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4D6407" w14:textId="31D869C2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Şirvan Yaşayış Kompleksi üzrə:</w:t>
      </w:r>
    </w:p>
    <w:tbl>
      <w:tblPr>
        <w:tblW w:w="11060" w:type="dxa"/>
        <w:tblLook w:val="04A0" w:firstRow="1" w:lastRow="0" w:firstColumn="1" w:lastColumn="0" w:noHBand="0" w:noVBand="1"/>
      </w:tblPr>
      <w:tblGrid>
        <w:gridCol w:w="2237"/>
        <w:gridCol w:w="2008"/>
        <w:gridCol w:w="2481"/>
        <w:gridCol w:w="2205"/>
        <w:gridCol w:w="2129"/>
      </w:tblGrid>
      <w:tr w:rsidR="00D27FF3" w:rsidRPr="00DD7915" w14:paraId="2E0A4685" w14:textId="1DF4CAE4" w:rsidTr="00D27FF3">
        <w:trPr>
          <w:trHeight w:val="384"/>
        </w:trPr>
        <w:tc>
          <w:tcPr>
            <w:tcW w:w="2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78588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9C6F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6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83D15" w14:textId="04102E9B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18D0A3ED" w14:textId="63EC2791" w:rsidTr="00D27FF3">
        <w:trPr>
          <w:trHeight w:val="401"/>
        </w:trPr>
        <w:tc>
          <w:tcPr>
            <w:tcW w:w="2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02F09" w14:textId="77777777" w:rsidR="00D27FF3" w:rsidRPr="00DD7915" w:rsidRDefault="00D27FF3" w:rsidP="00240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95A7D" w14:textId="77777777" w:rsidR="00D27FF3" w:rsidRPr="00DD7915" w:rsidRDefault="00D27FF3" w:rsidP="00240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C71F" w14:textId="68BD5CB4" w:rsidR="00D27FF3" w:rsidRPr="00DD7915" w:rsidRDefault="00D27FF3" w:rsidP="0024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 otaqlı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AB14D" w14:textId="1F4BAAAE" w:rsidR="00D27FF3" w:rsidRPr="00DD7915" w:rsidRDefault="00D27FF3" w:rsidP="0024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 otaqlı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6D6D1" w14:textId="34DF9DAB" w:rsidR="00D27FF3" w:rsidRPr="00DD7915" w:rsidRDefault="00D27FF3" w:rsidP="0024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11FC31FF" w14:textId="025BF469" w:rsidTr="00D27FF3">
        <w:trPr>
          <w:trHeight w:val="401"/>
        </w:trPr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837B" w14:textId="77777777" w:rsidR="00D27FF3" w:rsidRPr="00DD7915" w:rsidRDefault="00D27FF3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9CAFE" w14:textId="77777777" w:rsidR="00D27FF3" w:rsidRPr="00DD7915" w:rsidRDefault="00D27FF3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A50A" w14:textId="57067401" w:rsidR="00D27FF3" w:rsidRPr="00DD7915" w:rsidRDefault="00D27FF3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236 manat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371A8" w14:textId="03E24BD0" w:rsidR="00D27FF3" w:rsidRPr="00DD7915" w:rsidRDefault="00D27FF3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297 manat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C0397" w14:textId="599A65F3" w:rsidR="00D27FF3" w:rsidRPr="00DD7915" w:rsidRDefault="00D27FF3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403 manat</w:t>
            </w:r>
          </w:p>
        </w:tc>
      </w:tr>
      <w:tr w:rsidR="00892CD9" w:rsidRPr="00DD7915" w14:paraId="6861F1E1" w14:textId="73E2681C" w:rsidTr="00D27FF3">
        <w:trPr>
          <w:trHeight w:val="395"/>
        </w:trPr>
        <w:tc>
          <w:tcPr>
            <w:tcW w:w="11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EA1D" w14:textId="22778E3D" w:rsidR="00892CD9" w:rsidRPr="00DD7915" w:rsidRDefault="000674C1" w:rsidP="0089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565DFCC9" w14:textId="77777777" w:rsidR="00240919" w:rsidRPr="00DD7915" w:rsidRDefault="00240919" w:rsidP="007338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C033CA1" w14:textId="336AF55B" w:rsidR="0073384E" w:rsidRPr="00DD7915" w:rsidRDefault="0073384E" w:rsidP="0073384E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DD7915">
        <w:rPr>
          <w:rFonts w:ascii="Arial" w:hAnsi="Arial" w:cs="Arial"/>
          <w:b/>
          <w:bCs/>
          <w:sz w:val="24"/>
          <w:szCs w:val="24"/>
          <w:u w:val="single"/>
          <w:lang w:val="az-Latn-AZ"/>
        </w:rPr>
        <w:t>Yevlax Yaşayış Kompleksi üzrə:</w:t>
      </w:r>
    </w:p>
    <w:tbl>
      <w:tblPr>
        <w:tblW w:w="11420" w:type="dxa"/>
        <w:tblLook w:val="04A0" w:firstRow="1" w:lastRow="0" w:firstColumn="1" w:lastColumn="0" w:noHBand="0" w:noVBand="1"/>
      </w:tblPr>
      <w:tblGrid>
        <w:gridCol w:w="2184"/>
        <w:gridCol w:w="2018"/>
        <w:gridCol w:w="1368"/>
        <w:gridCol w:w="1350"/>
        <w:gridCol w:w="1350"/>
        <w:gridCol w:w="1518"/>
        <w:gridCol w:w="1632"/>
      </w:tblGrid>
      <w:tr w:rsidR="00D27FF3" w:rsidRPr="00DD7915" w14:paraId="384D4EF2" w14:textId="77777777" w:rsidTr="006621C9">
        <w:trPr>
          <w:trHeight w:val="386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E55FB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İllik faiz dərəcəsi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5A1" w14:textId="77777777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Müddət</w:t>
            </w:r>
          </w:p>
        </w:tc>
        <w:tc>
          <w:tcPr>
            <w:tcW w:w="72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52C5" w14:textId="272E7BAD" w:rsidR="00D27FF3" w:rsidRPr="00DD7915" w:rsidRDefault="00D27FF3" w:rsidP="00B4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Aylıq ödəniş*</w:t>
            </w:r>
          </w:p>
        </w:tc>
      </w:tr>
      <w:tr w:rsidR="00D27FF3" w:rsidRPr="00DD7915" w14:paraId="1C77478C" w14:textId="77777777" w:rsidTr="006621C9">
        <w:trPr>
          <w:trHeight w:val="403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A6BAA" w14:textId="77777777" w:rsidR="00D27FF3" w:rsidRPr="00DD7915" w:rsidRDefault="00D27FF3" w:rsidP="00CB7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112C1" w14:textId="77777777" w:rsidR="00D27FF3" w:rsidRPr="00DD7915" w:rsidRDefault="00D27FF3" w:rsidP="00CB7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17079" w14:textId="77777777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Studio tipli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AE2FF" w14:textId="43853003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 otaqlı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49A69" w14:textId="0E5147C4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 otaqlı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4A0CA" w14:textId="77777777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 otaqlı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9156A" w14:textId="77777777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 otaqlı</w:t>
            </w:r>
          </w:p>
        </w:tc>
      </w:tr>
      <w:tr w:rsidR="00D27FF3" w:rsidRPr="00DD7915" w14:paraId="45DFE586" w14:textId="77777777" w:rsidTr="006621C9">
        <w:trPr>
          <w:trHeight w:val="403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076A4" w14:textId="77777777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42E92" w14:textId="77777777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>3-30 il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182FC" w14:textId="653AC268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176 manat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6EBA" w14:textId="184B5A6F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186 manat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AAEA1" w14:textId="0673CE8B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239 - 274 manat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A1FFB" w14:textId="026DB40D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303 - 400 manat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9D868" w14:textId="031D0868" w:rsidR="00D27FF3" w:rsidRPr="00DD7915" w:rsidRDefault="00D27FF3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7915">
              <w:rPr>
                <w:rFonts w:ascii="Arial" w:eastAsia="Times New Roman" w:hAnsi="Arial" w:cs="Arial"/>
                <w:b/>
                <w:bCs/>
                <w:color w:val="000000"/>
              </w:rPr>
              <w:t>446 manat</w:t>
            </w:r>
          </w:p>
        </w:tc>
      </w:tr>
      <w:tr w:rsidR="00CB7A14" w:rsidRPr="00C12FC3" w14:paraId="23A45088" w14:textId="77777777" w:rsidTr="00D27FF3">
        <w:trPr>
          <w:trHeight w:val="396"/>
        </w:trPr>
        <w:tc>
          <w:tcPr>
            <w:tcW w:w="1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B381C" w14:textId="767D7EC4" w:rsidR="00CB7A14" w:rsidRPr="00DD7915" w:rsidRDefault="000674C1" w:rsidP="00CB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7915">
              <w:rPr>
                <w:rFonts w:ascii="Arial" w:eastAsia="Times New Roman" w:hAnsi="Arial" w:cs="Arial"/>
                <w:color w:val="000000"/>
              </w:rPr>
              <w:t xml:space="preserve">* Aylıq ödəniş – mənzil </w:t>
            </w:r>
            <w:r>
              <w:rPr>
                <w:rFonts w:ascii="Arial" w:eastAsia="Times New Roman" w:hAnsi="Arial" w:cs="Arial"/>
                <w:color w:val="000000"/>
              </w:rPr>
              <w:t xml:space="preserve">minimal ilkin ödəniş edilərək, </w:t>
            </w:r>
            <w:r w:rsidRPr="00DD7915">
              <w:rPr>
                <w:rFonts w:ascii="Arial" w:eastAsia="Times New Roman" w:hAnsi="Arial" w:cs="Arial"/>
                <w:color w:val="000000"/>
              </w:rPr>
              <w:t>4% dərəcəsi ilə 30 il müddətinə güzəştli ipoteka krediti ilə alındıqda.</w:t>
            </w:r>
          </w:p>
        </w:tc>
      </w:tr>
    </w:tbl>
    <w:p w14:paraId="01409B63" w14:textId="77777777" w:rsidR="004562CE" w:rsidRPr="0073384E" w:rsidRDefault="004562CE" w:rsidP="004562CE">
      <w:pPr>
        <w:rPr>
          <w:lang w:val="az-Latn-AZ"/>
        </w:rPr>
      </w:pPr>
    </w:p>
    <w:p w14:paraId="433C3F49" w14:textId="77777777" w:rsidR="00AC4E05" w:rsidRPr="00585E03" w:rsidRDefault="00AC4E05">
      <w:pPr>
        <w:rPr>
          <w:lang w:val="az-Latn-AZ"/>
        </w:rPr>
      </w:pPr>
    </w:p>
    <w:sectPr w:rsidR="00AC4E05" w:rsidRPr="00585E03" w:rsidSect="00FB22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B3"/>
    <w:rsid w:val="00012414"/>
    <w:rsid w:val="00030251"/>
    <w:rsid w:val="000674C1"/>
    <w:rsid w:val="0007429D"/>
    <w:rsid w:val="00096737"/>
    <w:rsid w:val="000A21F1"/>
    <w:rsid w:val="000D0C69"/>
    <w:rsid w:val="000D6267"/>
    <w:rsid w:val="00120F51"/>
    <w:rsid w:val="0013460F"/>
    <w:rsid w:val="001409ED"/>
    <w:rsid w:val="001436F2"/>
    <w:rsid w:val="00144F93"/>
    <w:rsid w:val="0015146A"/>
    <w:rsid w:val="00156EF3"/>
    <w:rsid w:val="001570BB"/>
    <w:rsid w:val="00176B66"/>
    <w:rsid w:val="00196213"/>
    <w:rsid w:val="001C6368"/>
    <w:rsid w:val="001E5101"/>
    <w:rsid w:val="001F257F"/>
    <w:rsid w:val="002275EB"/>
    <w:rsid w:val="00240919"/>
    <w:rsid w:val="00254592"/>
    <w:rsid w:val="002903A1"/>
    <w:rsid w:val="002A19E7"/>
    <w:rsid w:val="002B403F"/>
    <w:rsid w:val="002D3C45"/>
    <w:rsid w:val="002D575A"/>
    <w:rsid w:val="002D65BA"/>
    <w:rsid w:val="002E14AF"/>
    <w:rsid w:val="00301152"/>
    <w:rsid w:val="00302198"/>
    <w:rsid w:val="00303C49"/>
    <w:rsid w:val="003415EA"/>
    <w:rsid w:val="00350EF3"/>
    <w:rsid w:val="00390816"/>
    <w:rsid w:val="00391BAC"/>
    <w:rsid w:val="003C63C9"/>
    <w:rsid w:val="003D18F1"/>
    <w:rsid w:val="003E0594"/>
    <w:rsid w:val="0040123D"/>
    <w:rsid w:val="004473C6"/>
    <w:rsid w:val="004562CE"/>
    <w:rsid w:val="00460F4A"/>
    <w:rsid w:val="00473A85"/>
    <w:rsid w:val="00480AEF"/>
    <w:rsid w:val="00481B2A"/>
    <w:rsid w:val="00491736"/>
    <w:rsid w:val="004C0EF2"/>
    <w:rsid w:val="004D783C"/>
    <w:rsid w:val="004D7F3E"/>
    <w:rsid w:val="00502B3A"/>
    <w:rsid w:val="00511F92"/>
    <w:rsid w:val="005341B3"/>
    <w:rsid w:val="00561BF4"/>
    <w:rsid w:val="00567C85"/>
    <w:rsid w:val="005835BD"/>
    <w:rsid w:val="00585E03"/>
    <w:rsid w:val="0059274C"/>
    <w:rsid w:val="005958AA"/>
    <w:rsid w:val="005A6884"/>
    <w:rsid w:val="005D57D1"/>
    <w:rsid w:val="005E2EE9"/>
    <w:rsid w:val="0060358B"/>
    <w:rsid w:val="0061277E"/>
    <w:rsid w:val="006226EE"/>
    <w:rsid w:val="00627496"/>
    <w:rsid w:val="0064046F"/>
    <w:rsid w:val="00643066"/>
    <w:rsid w:val="006621C9"/>
    <w:rsid w:val="00676F97"/>
    <w:rsid w:val="00691E58"/>
    <w:rsid w:val="006B15A4"/>
    <w:rsid w:val="006C05FB"/>
    <w:rsid w:val="006E05C9"/>
    <w:rsid w:val="007079C6"/>
    <w:rsid w:val="007156D8"/>
    <w:rsid w:val="0073384E"/>
    <w:rsid w:val="0074621B"/>
    <w:rsid w:val="00784D74"/>
    <w:rsid w:val="007A05C7"/>
    <w:rsid w:val="007A44D0"/>
    <w:rsid w:val="007A724E"/>
    <w:rsid w:val="007A7AF5"/>
    <w:rsid w:val="007F624F"/>
    <w:rsid w:val="00836ADF"/>
    <w:rsid w:val="008401AE"/>
    <w:rsid w:val="00857D6B"/>
    <w:rsid w:val="00885537"/>
    <w:rsid w:val="00890468"/>
    <w:rsid w:val="00892CD9"/>
    <w:rsid w:val="008B2882"/>
    <w:rsid w:val="008F27BD"/>
    <w:rsid w:val="00903AAF"/>
    <w:rsid w:val="00903E5B"/>
    <w:rsid w:val="00926DFD"/>
    <w:rsid w:val="00927412"/>
    <w:rsid w:val="009458AB"/>
    <w:rsid w:val="00957B99"/>
    <w:rsid w:val="00990C11"/>
    <w:rsid w:val="00994A34"/>
    <w:rsid w:val="009957C0"/>
    <w:rsid w:val="009B0036"/>
    <w:rsid w:val="009B1C59"/>
    <w:rsid w:val="00A05991"/>
    <w:rsid w:val="00A0623F"/>
    <w:rsid w:val="00A2113D"/>
    <w:rsid w:val="00A44E52"/>
    <w:rsid w:val="00A45783"/>
    <w:rsid w:val="00A86CFA"/>
    <w:rsid w:val="00A9679F"/>
    <w:rsid w:val="00A97864"/>
    <w:rsid w:val="00AA5826"/>
    <w:rsid w:val="00AC4E05"/>
    <w:rsid w:val="00AD3B00"/>
    <w:rsid w:val="00AD6BDB"/>
    <w:rsid w:val="00AE62E6"/>
    <w:rsid w:val="00AF008F"/>
    <w:rsid w:val="00B14810"/>
    <w:rsid w:val="00B14DD5"/>
    <w:rsid w:val="00B22405"/>
    <w:rsid w:val="00B934AE"/>
    <w:rsid w:val="00BA41E1"/>
    <w:rsid w:val="00BE0367"/>
    <w:rsid w:val="00BE1C6D"/>
    <w:rsid w:val="00C1298A"/>
    <w:rsid w:val="00C12FC3"/>
    <w:rsid w:val="00C5010E"/>
    <w:rsid w:val="00CB7A14"/>
    <w:rsid w:val="00CD301B"/>
    <w:rsid w:val="00D278FF"/>
    <w:rsid w:val="00D27FF3"/>
    <w:rsid w:val="00D40956"/>
    <w:rsid w:val="00D63671"/>
    <w:rsid w:val="00D81FB4"/>
    <w:rsid w:val="00D940AF"/>
    <w:rsid w:val="00DD7915"/>
    <w:rsid w:val="00E11272"/>
    <w:rsid w:val="00E43E41"/>
    <w:rsid w:val="00E664A3"/>
    <w:rsid w:val="00EB3800"/>
    <w:rsid w:val="00ED7F1D"/>
    <w:rsid w:val="00EF1449"/>
    <w:rsid w:val="00EF35D0"/>
    <w:rsid w:val="00F326BF"/>
    <w:rsid w:val="00F741BB"/>
    <w:rsid w:val="00F762FD"/>
    <w:rsid w:val="00F82297"/>
    <w:rsid w:val="00F826C2"/>
    <w:rsid w:val="00F84A48"/>
    <w:rsid w:val="00FB22D3"/>
    <w:rsid w:val="00FB3E76"/>
    <w:rsid w:val="00FC5800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0777"/>
  <w15:chartTrackingRefBased/>
  <w15:docId w15:val="{3CC89579-46A5-44A7-A935-C2B3FD8E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2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6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B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3BFF08B-B420-4F97-8233-3C9AB6F2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Abbaszada</dc:creator>
  <cp:keywords/>
  <dc:description/>
  <cp:lastModifiedBy>Samir Mastaliyev</cp:lastModifiedBy>
  <cp:revision>9</cp:revision>
  <cp:lastPrinted>2025-10-09T12:59:00Z</cp:lastPrinted>
  <dcterms:created xsi:type="dcterms:W3CDTF">2025-10-09T13:06:00Z</dcterms:created>
  <dcterms:modified xsi:type="dcterms:W3CDTF">2025-10-29T04:58:00Z</dcterms:modified>
</cp:coreProperties>
</file>